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8DA98" w14:textId="6A81063F" w:rsidR="009B10D6" w:rsidRDefault="00A9635E">
      <w:pPr>
        <w:pStyle w:val="BodyText"/>
        <w:spacing w:before="177"/>
        <w:ind w:left="0"/>
        <w:jc w:val="left"/>
      </w:pPr>
      <w:r>
        <w:rPr>
          <w:noProof/>
        </w:rPr>
        <mc:AlternateContent>
          <mc:Choice Requires="wps">
            <w:drawing>
              <wp:anchor distT="0" distB="0" distL="0" distR="0" simplePos="0" relativeHeight="251658240" behindDoc="0" locked="0" layoutInCell="1" allowOverlap="1" wp14:anchorId="0C5F2D19" wp14:editId="3A51C6EA">
                <wp:simplePos x="0" y="0"/>
                <wp:positionH relativeFrom="page">
                  <wp:posOffset>646176</wp:posOffset>
                </wp:positionH>
                <wp:positionV relativeFrom="page">
                  <wp:posOffset>2653537</wp:posOffset>
                </wp:positionV>
                <wp:extent cx="6259195" cy="184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18415"/>
                        </a:xfrm>
                        <a:custGeom>
                          <a:avLst/>
                          <a:gdLst/>
                          <a:ahLst/>
                          <a:cxnLst/>
                          <a:rect l="l" t="t" r="r" b="b"/>
                          <a:pathLst>
                            <a:path w="6259195" h="18415">
                              <a:moveTo>
                                <a:pt x="6258687" y="0"/>
                              </a:moveTo>
                              <a:lnTo>
                                <a:pt x="6258687" y="0"/>
                              </a:lnTo>
                              <a:lnTo>
                                <a:pt x="0" y="0"/>
                              </a:lnTo>
                              <a:lnTo>
                                <a:pt x="0" y="18288"/>
                              </a:lnTo>
                              <a:lnTo>
                                <a:pt x="6258687" y="18288"/>
                              </a:lnTo>
                              <a:lnTo>
                                <a:pt x="6258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F5EA67" id="Graphic 8" o:spid="_x0000_s1026" style="position:absolute;margin-left:50.9pt;margin-top:208.95pt;width:492.85pt;height:1.4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25919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" path="m6258687,r,l,,,18288r6258687,l6258687,xe" fillcolor="black" stroked="f">
                <v:path arrowok="t"/>
                <w10:wrap anchorx="page" anchory="page"/>
              </v:shape>
            </w:pict>
          </mc:Fallback>
        </mc:AlternateContent>
      </w:r>
    </w:p>
    <w:p w14:paraId="0C46BE62" w14:textId="3D6DCED9" w:rsidR="009B10D6" w:rsidRDefault="00D92B40">
      <w:pPr>
        <w:pStyle w:val="BodyText"/>
        <w:spacing w:before="0" w:line="501" w:lineRule="auto"/>
        <w:ind w:left="6732" w:right="919"/>
        <w:jc w:val="left"/>
      </w:pPr>
      <w:r w:rsidRPr="00D92B40">
        <w:t>25</w:t>
      </w:r>
      <w:r w:rsidR="00A61564" w:rsidRPr="00D92B40">
        <w:t xml:space="preserve"> </w:t>
      </w:r>
      <w:r w:rsidRPr="00D92B40">
        <w:t>June</w:t>
      </w:r>
      <w:r w:rsidR="00A61564" w:rsidRPr="00D92B40">
        <w:t xml:space="preserve"> 2025 English only</w:t>
      </w:r>
    </w:p>
    <w:p w14:paraId="11025BD1" w14:textId="77777777" w:rsidR="009B10D6" w:rsidRDefault="009B10D6">
      <w:pPr>
        <w:pStyle w:val="BodyText"/>
        <w:spacing w:before="0"/>
        <w:ind w:left="0"/>
        <w:jc w:val="left"/>
        <w:rPr>
          <w:sz w:val="24"/>
        </w:rPr>
      </w:pPr>
    </w:p>
    <w:p w14:paraId="22892CD5" w14:textId="77777777" w:rsidR="009B10D6" w:rsidRDefault="009B10D6">
      <w:pPr>
        <w:pStyle w:val="BodyText"/>
        <w:spacing w:before="0"/>
        <w:ind w:left="0"/>
        <w:jc w:val="left"/>
        <w:rPr>
          <w:sz w:val="24"/>
        </w:rPr>
      </w:pPr>
    </w:p>
    <w:p w14:paraId="03899AEF" w14:textId="77777777" w:rsidR="009B10D6" w:rsidRDefault="009B10D6">
      <w:pPr>
        <w:pStyle w:val="BodyText"/>
        <w:spacing w:before="0"/>
        <w:ind w:left="0"/>
        <w:jc w:val="left"/>
        <w:rPr>
          <w:sz w:val="24"/>
        </w:rPr>
      </w:pPr>
    </w:p>
    <w:p w14:paraId="5109751A" w14:textId="77777777" w:rsidR="009B10D6" w:rsidRDefault="009B10D6">
      <w:pPr>
        <w:pStyle w:val="BodyText"/>
        <w:spacing w:before="0"/>
        <w:ind w:left="0"/>
        <w:jc w:val="left"/>
        <w:rPr>
          <w:sz w:val="24"/>
        </w:rPr>
      </w:pPr>
    </w:p>
    <w:p w14:paraId="72DE3BB6" w14:textId="77777777" w:rsidR="009B10D6" w:rsidRDefault="009B10D6">
      <w:pPr>
        <w:pStyle w:val="BodyText"/>
        <w:spacing w:before="125"/>
        <w:ind w:left="0"/>
        <w:jc w:val="left"/>
        <w:rPr>
          <w:sz w:val="24"/>
        </w:rPr>
      </w:pPr>
    </w:p>
    <w:p w14:paraId="52A5AA14" w14:textId="77777777" w:rsidR="009B10D6" w:rsidRDefault="00A9635E">
      <w:pPr>
        <w:ind w:left="100" w:right="5890"/>
        <w:rPr>
          <w:b/>
          <w:sz w:val="24"/>
        </w:rPr>
      </w:pPr>
      <w:r>
        <w:rPr>
          <w:b/>
          <w:sz w:val="24"/>
        </w:rPr>
        <w:t>Committee on the Peaceful Uses of Outer Space</w:t>
      </w:r>
    </w:p>
    <w:p w14:paraId="387AAFEF" w14:textId="2BB67445" w:rsidR="009B10D6" w:rsidRDefault="00D92B40">
      <w:pPr>
        <w:pStyle w:val="Heading3"/>
        <w:spacing w:before="7" w:line="249" w:lineRule="auto"/>
        <w:ind w:right="5626"/>
      </w:pPr>
      <w:r w:rsidRPr="00D92B40">
        <w:t xml:space="preserve">Sixty-eighth </w:t>
      </w:r>
      <w:r w:rsidR="00A9635E">
        <w:t>session</w:t>
      </w:r>
    </w:p>
    <w:p w14:paraId="2C59456F" w14:textId="192E469D" w:rsidR="00D92B40" w:rsidRDefault="00A9635E">
      <w:pPr>
        <w:pStyle w:val="BodyText"/>
        <w:spacing w:before="1" w:line="249" w:lineRule="auto"/>
        <w:ind w:left="100" w:right="5890"/>
        <w:jc w:val="left"/>
      </w:pPr>
      <w:r>
        <w:t xml:space="preserve">Vienna, </w:t>
      </w:r>
      <w:r w:rsidR="00D92B40">
        <w:t>25 June</w:t>
      </w:r>
      <w:r>
        <w:t xml:space="preserve"> </w:t>
      </w:r>
      <w:r w:rsidR="008425D8">
        <w:t xml:space="preserve">- </w:t>
      </w:r>
      <w:r w:rsidR="007C4872">
        <w:t>2</w:t>
      </w:r>
      <w:r>
        <w:t xml:space="preserve"> </w:t>
      </w:r>
      <w:r w:rsidR="00D92B40">
        <w:t>July</w:t>
      </w:r>
      <w:r>
        <w:t xml:space="preserve"> </w:t>
      </w:r>
      <w:r w:rsidR="00A61564">
        <w:t>2025</w:t>
      </w:r>
      <w:r>
        <w:t xml:space="preserve"> </w:t>
      </w:r>
    </w:p>
    <w:p w14:paraId="55BC4887" w14:textId="7CE34AB2" w:rsidR="009B10D6" w:rsidRDefault="00A9635E">
      <w:pPr>
        <w:pStyle w:val="BodyText"/>
        <w:spacing w:before="1" w:line="249" w:lineRule="auto"/>
        <w:ind w:left="100" w:right="5890"/>
        <w:jc w:val="left"/>
      </w:pPr>
      <w:r>
        <w:t xml:space="preserve">Item </w:t>
      </w:r>
      <w:r w:rsidR="009D5F5D">
        <w:t>6 of the provisional agenda</w:t>
      </w:r>
    </w:p>
    <w:p w14:paraId="333741AE" w14:textId="7CE0D9C5" w:rsidR="009B10D6" w:rsidRDefault="00EC4188" w:rsidP="007C3952">
      <w:pPr>
        <w:spacing w:before="2"/>
        <w:ind w:firstLine="100"/>
        <w:rPr>
          <w:b/>
          <w:sz w:val="20"/>
        </w:rPr>
      </w:pPr>
      <w:r>
        <w:rPr>
          <w:b/>
          <w:sz w:val="20"/>
        </w:rPr>
        <w:t xml:space="preserve">Report of the Scientific and Technical Sub Committee </w:t>
      </w:r>
      <w:r w:rsidR="00427746">
        <w:rPr>
          <w:b/>
          <w:sz w:val="20"/>
        </w:rPr>
        <w:t xml:space="preserve">on </w:t>
      </w:r>
      <w:r w:rsidR="009D5F5D">
        <w:rPr>
          <w:b/>
          <w:sz w:val="20"/>
        </w:rPr>
        <w:t>its sixty-second session</w:t>
      </w:r>
    </w:p>
    <w:p w14:paraId="69DF737F" w14:textId="77777777" w:rsidR="009B10D6" w:rsidRDefault="009B10D6">
      <w:pPr>
        <w:pStyle w:val="BodyText"/>
        <w:spacing w:before="131"/>
        <w:ind w:left="0"/>
        <w:jc w:val="left"/>
        <w:rPr>
          <w:b/>
        </w:rPr>
      </w:pPr>
    </w:p>
    <w:p w14:paraId="172C08FE" w14:textId="5288F4EE" w:rsidR="009B10D6" w:rsidRDefault="00BA0481">
      <w:pPr>
        <w:spacing w:line="305" w:lineRule="exact"/>
        <w:ind w:left="1259"/>
        <w:rPr>
          <w:b/>
          <w:sz w:val="28"/>
        </w:rPr>
      </w:pPr>
      <w:r>
        <w:rPr>
          <w:b/>
          <w:sz w:val="28"/>
        </w:rPr>
        <w:t xml:space="preserve">Proposal </w:t>
      </w:r>
      <w:r w:rsidR="005209B5">
        <w:rPr>
          <w:b/>
          <w:sz w:val="28"/>
        </w:rPr>
        <w:t xml:space="preserve">for the Establishment of an </w:t>
      </w:r>
      <w:r w:rsidR="007B6B03">
        <w:rPr>
          <w:b/>
          <w:sz w:val="28"/>
        </w:rPr>
        <w:t xml:space="preserve">Expert Group </w:t>
      </w:r>
      <w:r w:rsidR="005209B5">
        <w:rPr>
          <w:b/>
          <w:sz w:val="28"/>
        </w:rPr>
        <w:t xml:space="preserve">on </w:t>
      </w:r>
      <w:r w:rsidR="00D92B40">
        <w:rPr>
          <w:b/>
          <w:sz w:val="28"/>
        </w:rPr>
        <w:t xml:space="preserve">Space </w:t>
      </w:r>
      <w:r w:rsidR="00D92B40" w:rsidRPr="00D92B40">
        <w:rPr>
          <w:b/>
          <w:sz w:val="28"/>
        </w:rPr>
        <w:t>Situational Awareness</w:t>
      </w:r>
    </w:p>
    <w:p w14:paraId="0F61C8D3" w14:textId="471F3138" w:rsidR="009B10D6" w:rsidRDefault="00A9635E">
      <w:pPr>
        <w:spacing w:before="231"/>
        <w:ind w:left="1259"/>
        <w:rPr>
          <w:b/>
          <w:sz w:val="24"/>
        </w:rPr>
      </w:pPr>
      <w:r>
        <w:rPr>
          <w:b/>
          <w:sz w:val="24"/>
        </w:rPr>
        <w:t>Conference</w:t>
      </w:r>
      <w:r>
        <w:rPr>
          <w:b/>
          <w:spacing w:val="37"/>
          <w:sz w:val="24"/>
        </w:rPr>
        <w:t xml:space="preserve"> </w:t>
      </w:r>
      <w:r w:rsidR="00BA0481">
        <w:rPr>
          <w:b/>
          <w:sz w:val="24"/>
        </w:rPr>
        <w:t>R</w:t>
      </w:r>
      <w:r>
        <w:rPr>
          <w:b/>
          <w:sz w:val="24"/>
        </w:rPr>
        <w:t>oom</w:t>
      </w:r>
      <w:r>
        <w:rPr>
          <w:b/>
          <w:spacing w:val="38"/>
          <w:sz w:val="24"/>
        </w:rPr>
        <w:t xml:space="preserve"> </w:t>
      </w:r>
      <w:r w:rsidR="00BA0481">
        <w:rPr>
          <w:b/>
          <w:sz w:val="24"/>
        </w:rPr>
        <w:t>P</w:t>
      </w:r>
      <w:r>
        <w:rPr>
          <w:b/>
          <w:sz w:val="24"/>
        </w:rPr>
        <w:t>aper</w:t>
      </w:r>
      <w:r>
        <w:rPr>
          <w:b/>
          <w:spacing w:val="35"/>
          <w:sz w:val="24"/>
        </w:rPr>
        <w:t xml:space="preserve"> </w:t>
      </w:r>
      <w:r w:rsidR="005209B5">
        <w:rPr>
          <w:b/>
          <w:spacing w:val="35"/>
          <w:sz w:val="24"/>
        </w:rPr>
        <w:t xml:space="preserve">submitted </w:t>
      </w:r>
      <w:r>
        <w:rPr>
          <w:b/>
          <w:sz w:val="24"/>
        </w:rPr>
        <w:t>by</w:t>
      </w:r>
      <w:r>
        <w:rPr>
          <w:b/>
          <w:spacing w:val="35"/>
          <w:sz w:val="24"/>
        </w:rPr>
        <w:t xml:space="preserve"> </w:t>
      </w:r>
      <w:r w:rsidR="00BA0481">
        <w:rPr>
          <w:b/>
          <w:spacing w:val="35"/>
          <w:sz w:val="24"/>
        </w:rPr>
        <w:t xml:space="preserve">the </w:t>
      </w:r>
      <w:r w:rsidR="00D66BE4">
        <w:rPr>
          <w:b/>
          <w:spacing w:val="-2"/>
          <w:sz w:val="24"/>
        </w:rPr>
        <w:t>United Arab Emirates</w:t>
      </w:r>
    </w:p>
    <w:p w14:paraId="2DCCDEC4" w14:textId="77777777" w:rsidR="00BA0481" w:rsidRDefault="00BA0481" w:rsidP="00485763">
      <w:pPr>
        <w:pStyle w:val="BodyText"/>
        <w:spacing w:before="96"/>
      </w:pPr>
    </w:p>
    <w:p w14:paraId="0BA76467" w14:textId="77777777" w:rsidR="005209B5" w:rsidRPr="005209B5" w:rsidRDefault="005209B5" w:rsidP="00A72112">
      <w:pPr>
        <w:widowControl/>
        <w:numPr>
          <w:ilvl w:val="0"/>
          <w:numId w:val="11"/>
        </w:numPr>
        <w:tabs>
          <w:tab w:val="left" w:pos="1276"/>
        </w:tabs>
        <w:autoSpaceDE/>
        <w:autoSpaceDN/>
        <w:spacing w:before="160"/>
        <w:ind w:left="1276" w:right="1290" w:hanging="567"/>
        <w:rPr>
          <w:rFonts w:eastAsia="Calibri"/>
          <w:b/>
          <w:bCs/>
          <w:color w:val="000000"/>
          <w:spacing w:val="4"/>
          <w:w w:val="103"/>
          <w:kern w:val="14"/>
          <w:sz w:val="28"/>
          <w:szCs w:val="28"/>
          <w:lang w:val="en-GB" w:eastAsia="zh-CN"/>
        </w:rPr>
      </w:pPr>
      <w:r w:rsidRPr="005209B5">
        <w:rPr>
          <w:rFonts w:eastAsia="Calibri"/>
          <w:b/>
          <w:bCs/>
          <w:color w:val="000000"/>
          <w:spacing w:val="4"/>
          <w:w w:val="103"/>
          <w:kern w:val="14"/>
          <w:sz w:val="28"/>
          <w:szCs w:val="28"/>
          <w:lang w:val="en-GB" w:eastAsia="zh-CN"/>
        </w:rPr>
        <w:t>Introduction and Background</w:t>
      </w:r>
    </w:p>
    <w:p w14:paraId="13DDC435" w14:textId="17585ACF" w:rsidR="004A4922" w:rsidRPr="004A4922" w:rsidRDefault="004A4922" w:rsidP="004A4922">
      <w:pPr>
        <w:pStyle w:val="ListParagraph"/>
        <w:numPr>
          <w:ilvl w:val="0"/>
          <w:numId w:val="13"/>
        </w:numPr>
        <w:rPr>
          <w:sz w:val="20"/>
          <w:szCs w:val="20"/>
        </w:rPr>
      </w:pPr>
      <w:r w:rsidRPr="004A4922">
        <w:rPr>
          <w:sz w:val="20"/>
          <w:szCs w:val="20"/>
        </w:rPr>
        <w:t xml:space="preserve">The increasing number of space actors and objects in orbit, combined with the growing complexity of space operations, has elevated Space Situational Awareness (SSA) and Space Traffic Coordination (STC) as critical priorities. Ensuring the safety and sustainability of space activities requires addressing several key areas, including </w:t>
      </w:r>
      <w:r w:rsidR="008D2BD1">
        <w:rPr>
          <w:sz w:val="20"/>
          <w:szCs w:val="20"/>
        </w:rPr>
        <w:t>information</w:t>
      </w:r>
      <w:r w:rsidR="008D2BD1" w:rsidRPr="004A4922">
        <w:rPr>
          <w:sz w:val="20"/>
          <w:szCs w:val="20"/>
        </w:rPr>
        <w:t xml:space="preserve"> </w:t>
      </w:r>
      <w:r w:rsidRPr="004A4922">
        <w:rPr>
          <w:sz w:val="20"/>
          <w:szCs w:val="20"/>
        </w:rPr>
        <w:t>sharing on space activities, operational coordination, interoperability between systems, safety measures, debris mitigation and remediation, and the protection of operational assets and critical infrastructure in orbit. These efforts are essential not only for safeguarding current space missions but also for ensuring the freedom of exploration and use of space for all States and maintaining the long-term sustainability of orbital environments.</w:t>
      </w:r>
    </w:p>
    <w:p w14:paraId="524701D5" w14:textId="4E31CBF3" w:rsidR="00A72112" w:rsidRDefault="00A72112" w:rsidP="00A72112">
      <w:pPr>
        <w:pStyle w:val="BodyText"/>
        <w:numPr>
          <w:ilvl w:val="0"/>
          <w:numId w:val="13"/>
        </w:numPr>
        <w:spacing w:before="160"/>
      </w:pPr>
      <w:r>
        <w:t>Space Situational Awareness</w:t>
      </w:r>
      <w:r w:rsidR="0A740763">
        <w:t xml:space="preserve"> (SSA)</w:t>
      </w:r>
      <w:r>
        <w:t xml:space="preserve"> capabilities play an essential role in ensuring safe and sustainable space operations, and in mitigating the risks associated with the increased number of space objects, </w:t>
      </w:r>
      <w:r w:rsidR="004A4922" w:rsidRPr="004A4922">
        <w:t xml:space="preserve">thereby supporting </w:t>
      </w:r>
      <w:r>
        <w:t>better</w:t>
      </w:r>
      <w:r w:rsidR="316D41C4">
        <w:t xml:space="preserve"> </w:t>
      </w:r>
      <w:r w:rsidR="004A4922">
        <w:t>global coordination of space traffic</w:t>
      </w:r>
      <w:r w:rsidR="316D41C4">
        <w:t xml:space="preserve">, </w:t>
      </w:r>
      <w:r w:rsidR="004A4922">
        <w:t>which</w:t>
      </w:r>
      <w:r>
        <w:t xml:space="preserve"> is needed to make informed decisions and </w:t>
      </w:r>
      <w:r w:rsidR="004A4922">
        <w:t>enhance</w:t>
      </w:r>
      <w:r>
        <w:t xml:space="preserve"> operational safety for all space actors. </w:t>
      </w:r>
    </w:p>
    <w:p w14:paraId="26FF6F6F" w14:textId="7BBEF5D4" w:rsidR="005209B5" w:rsidRDefault="005209B5" w:rsidP="00A72112">
      <w:pPr>
        <w:pStyle w:val="BodyText"/>
        <w:numPr>
          <w:ilvl w:val="0"/>
          <w:numId w:val="13"/>
        </w:numPr>
        <w:spacing w:before="160"/>
      </w:pPr>
      <w:r>
        <w:t xml:space="preserve">While there are ongoing national, regional, and international efforts to address SSA and STC challenges, no dedicated mechanism exists to </w:t>
      </w:r>
      <w:r w:rsidR="044B4618">
        <w:t>discuss</w:t>
      </w:r>
      <w:r w:rsidR="002A606D">
        <w:t xml:space="preserve"> data formats and</w:t>
      </w:r>
      <w:r w:rsidR="044B4618">
        <w:t xml:space="preserve"> coordination of global SSA</w:t>
      </w:r>
      <w:r w:rsidR="330A5E7C">
        <w:t xml:space="preserve"> information sharing</w:t>
      </w:r>
      <w:r>
        <w:t xml:space="preserve">. </w:t>
      </w:r>
    </w:p>
    <w:p w14:paraId="551D198C" w14:textId="02A455D8" w:rsidR="001752F3" w:rsidRDefault="0379F0D3" w:rsidP="00286B14">
      <w:pPr>
        <w:pStyle w:val="BodyText"/>
        <w:numPr>
          <w:ilvl w:val="0"/>
          <w:numId w:val="13"/>
        </w:numPr>
        <w:spacing w:before="160"/>
      </w:pPr>
      <w:r>
        <w:t xml:space="preserve">In light of the above, the United Arab Emirates proposes the establishment of an </w:t>
      </w:r>
      <w:r w:rsidR="007B6B03">
        <w:t xml:space="preserve">Expert Group </w:t>
      </w:r>
      <w:r>
        <w:t>on Space Situational Awareness with the objective of</w:t>
      </w:r>
      <w:r w:rsidR="00803DAC">
        <w:t xml:space="preserve"> facilitat</w:t>
      </w:r>
      <w:r w:rsidR="00286B14">
        <w:t>ing</w:t>
      </w:r>
      <w:r w:rsidR="00803DAC">
        <w:t xml:space="preserve"> </w:t>
      </w:r>
      <w:r w:rsidR="004A4922">
        <w:t xml:space="preserve">discussions to improve </w:t>
      </w:r>
      <w:r w:rsidR="00803DAC">
        <w:t xml:space="preserve">information sharing </w:t>
      </w:r>
      <w:r w:rsidR="00286B14">
        <w:t xml:space="preserve">and development of best practices </w:t>
      </w:r>
      <w:r>
        <w:t xml:space="preserve">within the framework of the </w:t>
      </w:r>
      <w:r w:rsidR="004A4922" w:rsidRPr="004A4922">
        <w:t>Scientific and Technical Sub-Committee (STSC) of COPUOS, the Committee on the Peaceful Uses of Outer Space</w:t>
      </w:r>
      <w:r>
        <w:t>.</w:t>
      </w:r>
    </w:p>
    <w:p w14:paraId="17BF44B0" w14:textId="3322D07E" w:rsidR="001752F3" w:rsidRDefault="001752F3" w:rsidP="00A72112">
      <w:pPr>
        <w:pStyle w:val="BodyText"/>
        <w:numPr>
          <w:ilvl w:val="0"/>
          <w:numId w:val="13"/>
        </w:numPr>
        <w:spacing w:before="160"/>
      </w:pPr>
      <w:r>
        <w:t>T</w:t>
      </w:r>
      <w:r w:rsidR="005209B5">
        <w:t>his paper outlines the mandate, terms of reference, and methods of work</w:t>
      </w:r>
      <w:r w:rsidR="004A4922">
        <w:t xml:space="preserve"> for the proposed </w:t>
      </w:r>
      <w:r w:rsidR="001D2C80" w:rsidRPr="001D2C80">
        <w:t>Expert Group</w:t>
      </w:r>
      <w:r w:rsidR="00286B14">
        <w:t>. It</w:t>
      </w:r>
      <w:r w:rsidR="00286B14" w:rsidRPr="00286B14">
        <w:t xml:space="preserve"> aims to support focused discussions at the upcoming sessions of the </w:t>
      </w:r>
      <w:r w:rsidR="004A4922">
        <w:t>C</w:t>
      </w:r>
      <w:r w:rsidR="00286B14" w:rsidRPr="00286B14">
        <w:t>ommittee and to further advance a collaborative, and effective global approach to Space Situational Awareness</w:t>
      </w:r>
    </w:p>
    <w:p w14:paraId="4F6F584C" w14:textId="33A083C7" w:rsidR="00787BF9" w:rsidRDefault="00787BF9" w:rsidP="00A72112">
      <w:pPr>
        <w:pStyle w:val="BodyText"/>
        <w:numPr>
          <w:ilvl w:val="0"/>
          <w:numId w:val="13"/>
        </w:numPr>
        <w:spacing w:before="160"/>
      </w:pPr>
      <w:r w:rsidRPr="00787BF9">
        <w:t xml:space="preserve">The </w:t>
      </w:r>
      <w:r w:rsidR="007B6B03">
        <w:t xml:space="preserve">Expert Group </w:t>
      </w:r>
      <w:r w:rsidRPr="00787BF9">
        <w:t xml:space="preserve">on Space Situational Awareness (SSA), will directly support Member States in advancing global SSA coordination and cooperation. Its establishment under the Scientific and Technical Subcommittee (STSC) ensures focused, actionable outcomes that complement existing international frameworks, including the LTS guidelines, without administrative overlap. Regular reporting to the STSC </w:t>
      </w:r>
      <w:r w:rsidR="00A364C6">
        <w:t>unde</w:t>
      </w:r>
      <w:r w:rsidR="007A01A4">
        <w:t>r the</w:t>
      </w:r>
      <w:r w:rsidR="00661503">
        <w:t xml:space="preserve"> LTS WG </w:t>
      </w:r>
      <w:r w:rsidRPr="00787BF9">
        <w:t xml:space="preserve">will ensure transparency, alignment, </w:t>
      </w:r>
      <w:r w:rsidRPr="00787BF9">
        <w:lastRenderedPageBreak/>
        <w:t>and continuous progress monitoring.</w:t>
      </w:r>
    </w:p>
    <w:p w14:paraId="5AF427BC" w14:textId="39184C6C" w:rsidR="005209B5" w:rsidRPr="005209B5" w:rsidRDefault="005209B5" w:rsidP="00A72112">
      <w:pPr>
        <w:pStyle w:val="ListParagraph"/>
        <w:widowControl/>
        <w:numPr>
          <w:ilvl w:val="0"/>
          <w:numId w:val="12"/>
        </w:numPr>
        <w:pBdr>
          <w:top w:val="nil"/>
          <w:left w:val="nil"/>
          <w:bottom w:val="nil"/>
          <w:right w:val="nil"/>
          <w:between w:val="nil"/>
        </w:pBdr>
        <w:tabs>
          <w:tab w:val="left" w:pos="1276"/>
        </w:tabs>
        <w:autoSpaceDE/>
        <w:autoSpaceDN/>
        <w:spacing w:before="160"/>
        <w:ind w:left="1276" w:right="1290" w:hanging="567"/>
        <w:jc w:val="left"/>
        <w:rPr>
          <w:b/>
          <w:bCs/>
          <w:color w:val="000000"/>
          <w:sz w:val="28"/>
          <w:szCs w:val="28"/>
          <w:lang w:val="en-GB"/>
        </w:rPr>
      </w:pPr>
      <w:r w:rsidRPr="004547AD">
        <w:rPr>
          <w:b/>
          <w:bCs/>
          <w:color w:val="000000"/>
          <w:sz w:val="28"/>
          <w:szCs w:val="28"/>
          <w:lang w:val="en-GB"/>
        </w:rPr>
        <w:t>Mandate</w:t>
      </w:r>
      <w:r>
        <w:rPr>
          <w:b/>
          <w:bCs/>
          <w:color w:val="000000"/>
          <w:sz w:val="28"/>
          <w:szCs w:val="28"/>
          <w:lang w:val="en-GB"/>
        </w:rPr>
        <w:t xml:space="preserve"> and Terms of Reference</w:t>
      </w:r>
    </w:p>
    <w:p w14:paraId="393D7A21" w14:textId="671EFE42" w:rsidR="005027EE" w:rsidRPr="00640EB0" w:rsidRDefault="006278B2" w:rsidP="003D0AE0">
      <w:pPr>
        <w:pStyle w:val="BodyText"/>
        <w:numPr>
          <w:ilvl w:val="0"/>
          <w:numId w:val="13"/>
        </w:numPr>
        <w:spacing w:before="160"/>
      </w:pPr>
      <w:r>
        <w:t xml:space="preserve">The mandate of this </w:t>
      </w:r>
      <w:r w:rsidR="007B6B03">
        <w:t xml:space="preserve">Expert Group </w:t>
      </w:r>
      <w:r>
        <w:t xml:space="preserve">is to: </w:t>
      </w:r>
      <w:r w:rsidR="00E82CFD">
        <w:t xml:space="preserve">(a) Promote </w:t>
      </w:r>
      <w:r w:rsidR="006F042F">
        <w:t xml:space="preserve">and foster greater </w:t>
      </w:r>
      <w:r w:rsidR="00E82CFD">
        <w:t>awareness and cooperation on</w:t>
      </w:r>
      <w:r w:rsidR="1D7DCFD6">
        <w:t xml:space="preserve"> exchange of relevant information on space objects</w:t>
      </w:r>
      <w:r w:rsidR="00DD47C7">
        <w:t xml:space="preserve"> </w:t>
      </w:r>
      <w:r w:rsidR="03D0E275">
        <w:t>(“</w:t>
      </w:r>
      <w:r w:rsidR="00E82CFD">
        <w:t xml:space="preserve">space traffic </w:t>
      </w:r>
      <w:r w:rsidR="00BF70AF">
        <w:t>information</w:t>
      </w:r>
      <w:r w:rsidR="3E82F2F8">
        <w:t>”)</w:t>
      </w:r>
      <w:r w:rsidR="00E82CFD">
        <w:t xml:space="preserve"> </w:t>
      </w:r>
      <w:r w:rsidR="00103001">
        <w:t xml:space="preserve">and information sharing </w:t>
      </w:r>
      <w:r w:rsidR="00E82CFD">
        <w:t xml:space="preserve">among Member States; (b) </w:t>
      </w:r>
      <w:r w:rsidR="001A1F8D">
        <w:t xml:space="preserve">Collect, </w:t>
      </w:r>
      <w:r w:rsidR="00DD47C7">
        <w:t>compile</w:t>
      </w:r>
      <w:r w:rsidR="001A1F8D">
        <w:t xml:space="preserve"> and study </w:t>
      </w:r>
      <w:r w:rsidR="001965B6">
        <w:t xml:space="preserve">existing </w:t>
      </w:r>
      <w:r w:rsidR="00E82CFD">
        <w:t>and</w:t>
      </w:r>
      <w:r w:rsidR="001965B6">
        <w:t>/or</w:t>
      </w:r>
      <w:r w:rsidR="00E82CFD">
        <w:t xml:space="preserve"> propose</w:t>
      </w:r>
      <w:r w:rsidR="005F0DEF">
        <w:t>, as appropriate</w:t>
      </w:r>
      <w:r w:rsidR="002B29BE">
        <w:t>,</w:t>
      </w:r>
      <w:r w:rsidR="00E82CFD">
        <w:t xml:space="preserve"> </w:t>
      </w:r>
      <w:r w:rsidR="001965B6">
        <w:t xml:space="preserve">new </w:t>
      </w:r>
      <w:r w:rsidR="00E82CFD">
        <w:t xml:space="preserve"> measures, and </w:t>
      </w:r>
      <w:r w:rsidR="40EB5325">
        <w:t xml:space="preserve">best </w:t>
      </w:r>
      <w:r w:rsidR="00E82CFD">
        <w:t>practices to</w:t>
      </w:r>
      <w:r w:rsidR="5495C01B">
        <w:t xml:space="preserve"> achieve consistency </w:t>
      </w:r>
      <w:r w:rsidR="00AF1A89">
        <w:t xml:space="preserve">of data formats and </w:t>
      </w:r>
      <w:r w:rsidR="5495C01B">
        <w:t xml:space="preserve">in </w:t>
      </w:r>
      <w:r w:rsidR="5495C01B" w:rsidRPr="00640EB0">
        <w:t>understanding and use of</w:t>
      </w:r>
      <w:r w:rsidR="00E82CFD" w:rsidRPr="00640EB0">
        <w:t xml:space="preserve"> Space Situational Awareness (SSA) </w:t>
      </w:r>
      <w:r w:rsidR="20E80F3A" w:rsidRPr="00640EB0">
        <w:t>information</w:t>
      </w:r>
      <w:r w:rsidR="006F042F">
        <w:t>-sharing practices</w:t>
      </w:r>
      <w:r w:rsidR="5CDA3F35" w:rsidRPr="00640EB0">
        <w:t xml:space="preserve"> to aid operational coordination</w:t>
      </w:r>
      <w:r w:rsidR="00E82CFD" w:rsidRPr="00640EB0">
        <w:t xml:space="preserve">; (c) </w:t>
      </w:r>
      <w:r w:rsidR="005027EE" w:rsidRPr="005027EE">
        <w:t xml:space="preserve">International </w:t>
      </w:r>
      <w:r w:rsidR="007E5E59">
        <w:t>c</w:t>
      </w:r>
      <w:r w:rsidR="005027EE" w:rsidRPr="005027EE">
        <w:t xml:space="preserve">ooperation, and </w:t>
      </w:r>
      <w:r w:rsidR="007E5E59">
        <w:t>i</w:t>
      </w:r>
      <w:r w:rsidR="005027EE" w:rsidRPr="005027EE">
        <w:t xml:space="preserve">dentifying </w:t>
      </w:r>
      <w:r w:rsidR="007E5E59">
        <w:t>a</w:t>
      </w:r>
      <w:r w:rsidR="005027EE" w:rsidRPr="005027EE">
        <w:t xml:space="preserve">reas for </w:t>
      </w:r>
      <w:r w:rsidR="007E5E59">
        <w:t>f</w:t>
      </w:r>
      <w:r w:rsidR="005027EE" w:rsidRPr="005027EE">
        <w:t xml:space="preserve">uture </w:t>
      </w:r>
      <w:r w:rsidR="007E5E59">
        <w:t>w</w:t>
      </w:r>
      <w:r w:rsidR="005027EE" w:rsidRPr="005027EE">
        <w:t xml:space="preserve">ork, including </w:t>
      </w:r>
      <w:r w:rsidR="007E5E59">
        <w:t>c</w:t>
      </w:r>
      <w:r w:rsidR="005027EE" w:rsidRPr="005027EE">
        <w:t xml:space="preserve">apacity </w:t>
      </w:r>
      <w:r w:rsidR="007E5E59">
        <w:t>b</w:t>
      </w:r>
      <w:r w:rsidR="005027EE" w:rsidRPr="005027EE">
        <w:t>uilding</w:t>
      </w:r>
      <w:r w:rsidR="00DD47C7">
        <w:t xml:space="preserve">. </w:t>
      </w:r>
    </w:p>
    <w:p w14:paraId="575FCFDE" w14:textId="2494DD67" w:rsidR="001965B6" w:rsidRPr="00526685" w:rsidRDefault="00807463" w:rsidP="00526685">
      <w:pPr>
        <w:pStyle w:val="ListParagraph"/>
        <w:numPr>
          <w:ilvl w:val="0"/>
          <w:numId w:val="13"/>
        </w:numPr>
        <w:rPr>
          <w:sz w:val="18"/>
          <w:szCs w:val="18"/>
        </w:rPr>
      </w:pPr>
      <w:r w:rsidRPr="00F03304">
        <w:rPr>
          <w:sz w:val="20"/>
          <w:szCs w:val="20"/>
        </w:rPr>
        <w:t xml:space="preserve">UNOOSA shall invite </w:t>
      </w:r>
      <w:r w:rsidR="32E7582C" w:rsidRPr="00F03304">
        <w:rPr>
          <w:sz w:val="20"/>
          <w:szCs w:val="20"/>
        </w:rPr>
        <w:t xml:space="preserve">all </w:t>
      </w:r>
      <w:r w:rsidRPr="00F03304">
        <w:rPr>
          <w:sz w:val="20"/>
          <w:szCs w:val="20"/>
        </w:rPr>
        <w:t>Member States</w:t>
      </w:r>
      <w:r w:rsidR="006F042F" w:rsidRPr="00F03304">
        <w:rPr>
          <w:sz w:val="20"/>
          <w:szCs w:val="20"/>
        </w:rPr>
        <w:t xml:space="preserve"> interested in participating in the </w:t>
      </w:r>
      <w:r w:rsidR="007B6B03" w:rsidRPr="00F03304">
        <w:rPr>
          <w:sz w:val="20"/>
          <w:szCs w:val="20"/>
        </w:rPr>
        <w:t xml:space="preserve">Expert Group </w:t>
      </w:r>
      <w:r w:rsidRPr="00F03304">
        <w:rPr>
          <w:sz w:val="20"/>
          <w:szCs w:val="20"/>
        </w:rPr>
        <w:t xml:space="preserve">to appoint a maximum of </w:t>
      </w:r>
      <w:r w:rsidR="00D372B0">
        <w:rPr>
          <w:sz w:val="20"/>
          <w:szCs w:val="20"/>
        </w:rPr>
        <w:t>four</w:t>
      </w:r>
      <w:r w:rsidR="00D372B0" w:rsidRPr="00F03304">
        <w:rPr>
          <w:sz w:val="20"/>
          <w:szCs w:val="20"/>
        </w:rPr>
        <w:t xml:space="preserve"> </w:t>
      </w:r>
      <w:r w:rsidR="006F042F" w:rsidRPr="00F03304">
        <w:rPr>
          <w:sz w:val="20"/>
          <w:szCs w:val="20"/>
        </w:rPr>
        <w:t>experts</w:t>
      </w:r>
      <w:r w:rsidRPr="00F03304">
        <w:rPr>
          <w:sz w:val="20"/>
          <w:szCs w:val="20"/>
        </w:rPr>
        <w:t>.</w:t>
      </w:r>
      <w:r w:rsidR="009B2197">
        <w:rPr>
          <w:sz w:val="20"/>
          <w:szCs w:val="20"/>
        </w:rPr>
        <w:t xml:space="preserve"> </w:t>
      </w:r>
      <w:r w:rsidR="009B2197" w:rsidRPr="009B2197">
        <w:rPr>
          <w:sz w:val="20"/>
          <w:szCs w:val="20"/>
        </w:rPr>
        <w:t xml:space="preserve">Representatives of Permanent Observers </w:t>
      </w:r>
      <w:r w:rsidR="00881A83">
        <w:rPr>
          <w:sz w:val="20"/>
          <w:szCs w:val="20"/>
        </w:rPr>
        <w:t>could</w:t>
      </w:r>
      <w:r w:rsidR="009B2197" w:rsidRPr="009B2197">
        <w:rPr>
          <w:sz w:val="20"/>
          <w:szCs w:val="20"/>
        </w:rPr>
        <w:t xml:space="preserve"> have access to meetings and may provide submissions to the </w:t>
      </w:r>
      <w:r w:rsidR="006D2EF1">
        <w:rPr>
          <w:sz w:val="20"/>
          <w:szCs w:val="20"/>
        </w:rPr>
        <w:t xml:space="preserve">expert </w:t>
      </w:r>
      <w:r w:rsidR="009B2197" w:rsidRPr="009B2197">
        <w:rPr>
          <w:sz w:val="20"/>
          <w:szCs w:val="20"/>
        </w:rPr>
        <w:t>group but shall not participate in formal decision-making</w:t>
      </w:r>
    </w:p>
    <w:p w14:paraId="7FF8D5F3" w14:textId="2D2A7E06" w:rsidR="00807463" w:rsidRDefault="00807463" w:rsidP="00A72112">
      <w:pPr>
        <w:pStyle w:val="BodyText"/>
        <w:numPr>
          <w:ilvl w:val="0"/>
          <w:numId w:val="13"/>
        </w:numPr>
        <w:spacing w:before="160"/>
        <w:rPr>
          <w:lang w:val="en-GB"/>
        </w:rPr>
      </w:pPr>
      <w:r>
        <w:t xml:space="preserve">The </w:t>
      </w:r>
      <w:r w:rsidR="007B6B03">
        <w:t xml:space="preserve">Expert Group </w:t>
      </w:r>
      <w:r>
        <w:t xml:space="preserve">may invite </w:t>
      </w:r>
      <w:r w:rsidRPr="00807463">
        <w:t>recognized technical, policy, and legal experts</w:t>
      </w:r>
      <w:r w:rsidR="009E2635">
        <w:t xml:space="preserve"> from </w:t>
      </w:r>
      <w:r w:rsidR="009E2635" w:rsidRPr="004A5343">
        <w:rPr>
          <w:lang w:val="en-GB"/>
        </w:rPr>
        <w:t>intergovernmental organizations</w:t>
      </w:r>
      <w:r w:rsidR="009E2635">
        <w:rPr>
          <w:lang w:val="en-GB"/>
        </w:rPr>
        <w:t xml:space="preserve">, </w:t>
      </w:r>
      <w:r w:rsidR="008433A3">
        <w:rPr>
          <w:lang w:val="en-GB"/>
        </w:rPr>
        <w:t xml:space="preserve">the </w:t>
      </w:r>
      <w:r w:rsidR="009E2635">
        <w:rPr>
          <w:lang w:val="en-GB"/>
        </w:rPr>
        <w:t>private sector</w:t>
      </w:r>
      <w:r w:rsidR="008433A3">
        <w:rPr>
          <w:lang w:val="en-GB"/>
        </w:rPr>
        <w:t>,</w:t>
      </w:r>
      <w:r w:rsidR="009E2635" w:rsidRPr="004A5343">
        <w:rPr>
          <w:lang w:val="en-GB"/>
        </w:rPr>
        <w:t xml:space="preserve"> and other entities</w:t>
      </w:r>
      <w:r w:rsidRPr="00807463">
        <w:t xml:space="preserve"> </w:t>
      </w:r>
      <w:r>
        <w:t xml:space="preserve">to its meetings </w:t>
      </w:r>
      <w:r w:rsidRPr="00807463">
        <w:rPr>
          <w:lang w:val="en-GB"/>
        </w:rPr>
        <w:t>on a</w:t>
      </w:r>
      <w:r w:rsidR="00306459">
        <w:rPr>
          <w:lang w:val="en-GB"/>
        </w:rPr>
        <w:t xml:space="preserve">n </w:t>
      </w:r>
      <w:r w:rsidR="008A3799" w:rsidRPr="00060E2C">
        <w:rPr>
          <w:i/>
          <w:iCs/>
          <w:lang w:val="en-GB"/>
        </w:rPr>
        <w:t>ad hoc</w:t>
      </w:r>
      <w:r w:rsidR="008A3799">
        <w:rPr>
          <w:lang w:val="en-GB"/>
        </w:rPr>
        <w:t xml:space="preserve"> basis</w:t>
      </w:r>
      <w:r w:rsidR="00A923EF">
        <w:rPr>
          <w:lang w:val="en-GB"/>
        </w:rPr>
        <w:t>.</w:t>
      </w:r>
      <w:r w:rsidR="000E5882">
        <w:rPr>
          <w:lang w:val="en-GB"/>
        </w:rPr>
        <w:t xml:space="preserve"> </w:t>
      </w:r>
      <w:r w:rsidR="00FE60D1">
        <w:rPr>
          <w:lang w:val="en-GB"/>
        </w:rPr>
        <w:t xml:space="preserve">The number of </w:t>
      </w:r>
      <w:r w:rsidR="005E4853">
        <w:rPr>
          <w:lang w:val="en-GB"/>
        </w:rPr>
        <w:t xml:space="preserve">such </w:t>
      </w:r>
      <w:r w:rsidR="006F042F">
        <w:rPr>
          <w:lang w:val="en-GB"/>
        </w:rPr>
        <w:t xml:space="preserve">external </w:t>
      </w:r>
      <w:r w:rsidR="009B3513">
        <w:rPr>
          <w:lang w:val="en-GB"/>
        </w:rPr>
        <w:t>experts</w:t>
      </w:r>
      <w:r w:rsidR="000E5882">
        <w:rPr>
          <w:lang w:val="en-GB"/>
        </w:rPr>
        <w:t>,</w:t>
      </w:r>
      <w:r w:rsidRPr="00807463">
        <w:rPr>
          <w:lang w:val="en-GB"/>
        </w:rPr>
        <w:t xml:space="preserve"> shall be </w:t>
      </w:r>
      <w:r w:rsidR="00E810F5">
        <w:rPr>
          <w:lang w:val="en-GB"/>
        </w:rPr>
        <w:t xml:space="preserve">maximum of five per meeting, </w:t>
      </w:r>
      <w:r w:rsidR="001A7C0A">
        <w:rPr>
          <w:lang w:val="en-GB"/>
        </w:rPr>
        <w:t>limited to one representative per entity.</w:t>
      </w:r>
      <w:r w:rsidR="0040406F">
        <w:rPr>
          <w:lang w:val="en-GB"/>
        </w:rPr>
        <w:t xml:space="preserve"> </w:t>
      </w:r>
    </w:p>
    <w:p w14:paraId="39E41E32" w14:textId="4E30F5F4" w:rsidR="004A5343" w:rsidRDefault="00356D3C" w:rsidP="000155F3">
      <w:pPr>
        <w:pStyle w:val="BodyText"/>
        <w:numPr>
          <w:ilvl w:val="0"/>
          <w:numId w:val="13"/>
        </w:numPr>
        <w:spacing w:before="160"/>
        <w:rPr>
          <w:lang w:val="en-GB"/>
        </w:rPr>
      </w:pPr>
      <w:r>
        <w:rPr>
          <w:lang w:val="en-GB"/>
        </w:rPr>
        <w:t xml:space="preserve">Such external experts </w:t>
      </w:r>
      <w:r w:rsidR="004A5343" w:rsidRPr="004A5343">
        <w:rPr>
          <w:lang w:val="en-GB"/>
        </w:rPr>
        <w:t>having received a</w:t>
      </w:r>
      <w:r w:rsidR="00A0483C">
        <w:rPr>
          <w:lang w:val="en-GB"/>
        </w:rPr>
        <w:t>n</w:t>
      </w:r>
      <w:r w:rsidR="004A5343" w:rsidRPr="004A5343">
        <w:rPr>
          <w:lang w:val="en-GB"/>
        </w:rPr>
        <w:t xml:space="preserve"> invitation to participate, </w:t>
      </w:r>
      <w:r w:rsidR="007E6D86">
        <w:rPr>
          <w:lang w:val="en-GB"/>
        </w:rPr>
        <w:t xml:space="preserve">may </w:t>
      </w:r>
      <w:r>
        <w:rPr>
          <w:lang w:val="en-GB"/>
        </w:rPr>
        <w:t xml:space="preserve">observe, </w:t>
      </w:r>
      <w:r w:rsidR="004A5343" w:rsidRPr="004A5343">
        <w:rPr>
          <w:lang w:val="en-GB"/>
        </w:rPr>
        <w:t xml:space="preserve">speak </w:t>
      </w:r>
      <w:r w:rsidR="00546784">
        <w:rPr>
          <w:lang w:val="en-GB"/>
        </w:rPr>
        <w:t>or</w:t>
      </w:r>
      <w:r w:rsidR="004A5343" w:rsidRPr="004A5343">
        <w:rPr>
          <w:lang w:val="en-GB"/>
        </w:rPr>
        <w:t xml:space="preserve"> submit written contributions, in the formal and informal meetings of the </w:t>
      </w:r>
      <w:r w:rsidR="007019B9">
        <w:rPr>
          <w:lang w:val="en-GB"/>
        </w:rPr>
        <w:t>E</w:t>
      </w:r>
      <w:r w:rsidR="004A5343" w:rsidRPr="004A5343">
        <w:rPr>
          <w:lang w:val="en-GB"/>
        </w:rPr>
        <w:t xml:space="preserve">xpert </w:t>
      </w:r>
      <w:r w:rsidR="007019B9">
        <w:rPr>
          <w:lang w:val="en-GB"/>
        </w:rPr>
        <w:t>G</w:t>
      </w:r>
      <w:r w:rsidR="004A5343" w:rsidRPr="004A5343">
        <w:rPr>
          <w:lang w:val="en-GB"/>
        </w:rPr>
        <w:t>roup. These submissions should be a maximum of five pages in length.</w:t>
      </w:r>
    </w:p>
    <w:p w14:paraId="1E65930D" w14:textId="76A8CBF6" w:rsidR="004F6BEC" w:rsidRDefault="004F6BEC" w:rsidP="00A72112">
      <w:pPr>
        <w:pStyle w:val="BodyText"/>
        <w:numPr>
          <w:ilvl w:val="0"/>
          <w:numId w:val="13"/>
        </w:numPr>
        <w:spacing w:before="160"/>
        <w:rPr>
          <w:lang w:val="en-GB"/>
        </w:rPr>
      </w:pPr>
      <w:r w:rsidRPr="004F6BEC">
        <w:rPr>
          <w:lang w:val="en-GB"/>
        </w:rPr>
        <w:t xml:space="preserve">The </w:t>
      </w:r>
      <w:r w:rsidR="007B6B03">
        <w:rPr>
          <w:lang w:val="en-GB"/>
        </w:rPr>
        <w:t xml:space="preserve">Expert Group </w:t>
      </w:r>
      <w:r w:rsidRPr="004F6BEC">
        <w:rPr>
          <w:lang w:val="en-GB"/>
        </w:rPr>
        <w:t xml:space="preserve">will provide focused inputs, with the ultimate objective of </w:t>
      </w:r>
      <w:r w:rsidR="006C027D">
        <w:rPr>
          <w:lang w:val="en-GB"/>
        </w:rPr>
        <w:t xml:space="preserve">creating a technical </w:t>
      </w:r>
      <w:r w:rsidR="002E771B">
        <w:rPr>
          <w:lang w:val="en-GB"/>
        </w:rPr>
        <w:t xml:space="preserve">basis of </w:t>
      </w:r>
      <w:r w:rsidR="00D75574">
        <w:rPr>
          <w:lang w:val="en-GB"/>
        </w:rPr>
        <w:t>understanding</w:t>
      </w:r>
      <w:r w:rsidR="002E771B">
        <w:rPr>
          <w:lang w:val="en-GB"/>
        </w:rPr>
        <w:t xml:space="preserve"> that can support </w:t>
      </w:r>
      <w:r w:rsidRPr="004F6BEC">
        <w:rPr>
          <w:lang w:val="en-GB"/>
        </w:rPr>
        <w:t xml:space="preserve">actionable </w:t>
      </w:r>
      <w:r w:rsidR="00BF70AF">
        <w:rPr>
          <w:lang w:val="en-GB"/>
        </w:rPr>
        <w:t>recommendations</w:t>
      </w:r>
      <w:r w:rsidRPr="004F6BEC">
        <w:rPr>
          <w:lang w:val="en-GB"/>
        </w:rPr>
        <w:t xml:space="preserve"> and voluntary standards aimed at enhancing global </w:t>
      </w:r>
      <w:r w:rsidR="002C38C3">
        <w:t xml:space="preserve">SSA </w:t>
      </w:r>
      <w:r w:rsidRPr="004F6BEC">
        <w:rPr>
          <w:lang w:val="en-GB"/>
        </w:rPr>
        <w:t>operational coordination and safety in space activities</w:t>
      </w:r>
      <w:r w:rsidR="004616F0">
        <w:rPr>
          <w:lang w:val="en-GB"/>
        </w:rPr>
        <w:t xml:space="preserve"> </w:t>
      </w:r>
      <w:r w:rsidR="001F2F92">
        <w:rPr>
          <w:lang w:val="en-GB"/>
        </w:rPr>
        <w:t>including</w:t>
      </w:r>
      <w:r w:rsidR="00C15878">
        <w:rPr>
          <w:lang w:val="en-GB"/>
        </w:rPr>
        <w:t>, for example,</w:t>
      </w:r>
      <w:r w:rsidR="001F2F92">
        <w:rPr>
          <w:lang w:val="en-GB"/>
        </w:rPr>
        <w:t xml:space="preserve"> </w:t>
      </w:r>
      <w:r w:rsidR="001F2F92" w:rsidRPr="001F2F92">
        <w:rPr>
          <w:lang w:val="en-GB"/>
        </w:rPr>
        <w:t>the role of the UN in examining SSA information sharing</w:t>
      </w:r>
      <w:r w:rsidRPr="004F6BEC">
        <w:rPr>
          <w:lang w:val="en-GB"/>
        </w:rPr>
        <w:t>. A comprehensive final report</w:t>
      </w:r>
      <w:r w:rsidR="00B61152">
        <w:rPr>
          <w:lang w:val="en-GB"/>
        </w:rPr>
        <w:t xml:space="preserve"> </w:t>
      </w:r>
      <w:r w:rsidRPr="004F6BEC">
        <w:rPr>
          <w:lang w:val="en-GB"/>
        </w:rPr>
        <w:t xml:space="preserve">will be presented for consideration </w:t>
      </w:r>
      <w:r w:rsidR="00BF70AF">
        <w:rPr>
          <w:lang w:val="en-GB"/>
        </w:rPr>
        <w:t>with a view to</w:t>
      </w:r>
      <w:r w:rsidRPr="004F6BEC">
        <w:rPr>
          <w:lang w:val="en-GB"/>
        </w:rPr>
        <w:t xml:space="preserve"> </w:t>
      </w:r>
      <w:r w:rsidR="00F02AAC">
        <w:rPr>
          <w:lang w:val="en-GB"/>
        </w:rPr>
        <w:t xml:space="preserve">a possible </w:t>
      </w:r>
      <w:r w:rsidR="00A6328F">
        <w:rPr>
          <w:lang w:val="en-GB"/>
        </w:rPr>
        <w:t>UNISPACE IV</w:t>
      </w:r>
      <w:r w:rsidRPr="004F6BEC">
        <w:rPr>
          <w:lang w:val="en-GB"/>
        </w:rPr>
        <w:t>.</w:t>
      </w:r>
    </w:p>
    <w:p w14:paraId="2301FC51" w14:textId="5B005D07" w:rsidR="004F6BEC" w:rsidRPr="004F6BEC" w:rsidRDefault="004F6BEC" w:rsidP="004F6BEC">
      <w:pPr>
        <w:pStyle w:val="ListParagraph"/>
        <w:numPr>
          <w:ilvl w:val="0"/>
          <w:numId w:val="13"/>
        </w:numPr>
        <w:rPr>
          <w:sz w:val="20"/>
          <w:szCs w:val="20"/>
          <w:lang w:val="en-GB"/>
        </w:rPr>
      </w:pPr>
      <w:r w:rsidRPr="004F6BEC">
        <w:rPr>
          <w:sz w:val="20"/>
          <w:szCs w:val="20"/>
          <w:lang w:val="en-GB"/>
        </w:rPr>
        <w:t xml:space="preserve">Discussions will be precisely limited to those necessary for fulfilling the </w:t>
      </w:r>
      <w:r w:rsidR="001D2C80">
        <w:rPr>
          <w:sz w:val="20"/>
          <w:szCs w:val="20"/>
          <w:lang w:val="en-GB"/>
        </w:rPr>
        <w:t>group</w:t>
      </w:r>
      <w:r w:rsidRPr="004F6BEC">
        <w:rPr>
          <w:sz w:val="20"/>
          <w:szCs w:val="20"/>
          <w:lang w:val="en-GB"/>
        </w:rPr>
        <w:t>'s mandate, avoiding duplication with ongoing COPUOS efforts.</w:t>
      </w:r>
    </w:p>
    <w:p w14:paraId="00242F1C" w14:textId="70CE0C4D" w:rsidR="004F6BEC" w:rsidRPr="00807463" w:rsidRDefault="004F6BEC" w:rsidP="00A72112">
      <w:pPr>
        <w:pStyle w:val="BodyText"/>
        <w:numPr>
          <w:ilvl w:val="0"/>
          <w:numId w:val="13"/>
        </w:numPr>
        <w:spacing w:before="160"/>
        <w:rPr>
          <w:lang w:val="en-GB"/>
        </w:rPr>
      </w:pPr>
      <w:r w:rsidRPr="004F6BEC">
        <w:rPr>
          <w:lang w:val="en-GB"/>
        </w:rPr>
        <w:t xml:space="preserve">The work of the </w:t>
      </w:r>
      <w:r w:rsidR="007B6B03">
        <w:rPr>
          <w:lang w:val="en-GB"/>
        </w:rPr>
        <w:t xml:space="preserve">Expert Group </w:t>
      </w:r>
      <w:r w:rsidRPr="004F6BEC">
        <w:rPr>
          <w:lang w:val="en-GB"/>
        </w:rPr>
        <w:t>shall complement and support ongoing consultations within COPUOS</w:t>
      </w:r>
      <w:r w:rsidR="00265514">
        <w:rPr>
          <w:lang w:val="en-GB"/>
        </w:rPr>
        <w:t xml:space="preserve">, </w:t>
      </w:r>
      <w:r w:rsidRPr="004F6BEC">
        <w:rPr>
          <w:lang w:val="en-GB"/>
        </w:rPr>
        <w:t>its subcommittees</w:t>
      </w:r>
      <w:r w:rsidR="00140B8C">
        <w:rPr>
          <w:lang w:val="en-GB"/>
        </w:rPr>
        <w:t xml:space="preserve"> and </w:t>
      </w:r>
      <w:r w:rsidR="00265514">
        <w:rPr>
          <w:lang w:val="en-GB"/>
        </w:rPr>
        <w:t>their</w:t>
      </w:r>
      <w:r w:rsidR="00140B8C">
        <w:rPr>
          <w:lang w:val="en-GB"/>
        </w:rPr>
        <w:t xml:space="preserve"> Working Groups</w:t>
      </w:r>
      <w:r w:rsidR="00F00B64">
        <w:rPr>
          <w:lang w:val="en-GB"/>
        </w:rPr>
        <w:t>.</w:t>
      </w:r>
      <w:r w:rsidRPr="004F6BEC">
        <w:rPr>
          <w:lang w:val="en-GB"/>
        </w:rPr>
        <w:t xml:space="preserve"> It will promote informal collaboration and exchange of information </w:t>
      </w:r>
      <w:r w:rsidR="008063C1">
        <w:rPr>
          <w:lang w:val="en-GB"/>
        </w:rPr>
        <w:t>among</w:t>
      </w:r>
      <w:r w:rsidRPr="004F6BEC">
        <w:rPr>
          <w:lang w:val="en-GB"/>
        </w:rPr>
        <w:t xml:space="preserve"> existing </w:t>
      </w:r>
      <w:r w:rsidR="00BF70AF">
        <w:rPr>
          <w:lang w:val="en-GB"/>
        </w:rPr>
        <w:t>SSA</w:t>
      </w:r>
      <w:r w:rsidRPr="004F6BEC">
        <w:rPr>
          <w:lang w:val="en-GB"/>
        </w:rPr>
        <w:t xml:space="preserve"> frameworks or ongoing initiatives.</w:t>
      </w:r>
    </w:p>
    <w:p w14:paraId="4B619310" w14:textId="7A0027B7" w:rsidR="005209B5" w:rsidRDefault="005209B5" w:rsidP="00A72112">
      <w:pPr>
        <w:pStyle w:val="ListParagraph"/>
        <w:widowControl/>
        <w:numPr>
          <w:ilvl w:val="0"/>
          <w:numId w:val="12"/>
        </w:numPr>
        <w:pBdr>
          <w:top w:val="nil"/>
          <w:left w:val="nil"/>
          <w:bottom w:val="nil"/>
          <w:right w:val="nil"/>
          <w:between w:val="nil"/>
        </w:pBdr>
        <w:tabs>
          <w:tab w:val="left" w:pos="1276"/>
        </w:tabs>
        <w:autoSpaceDE/>
        <w:autoSpaceDN/>
        <w:spacing w:before="160"/>
        <w:ind w:left="1276" w:right="1290" w:hanging="567"/>
        <w:jc w:val="left"/>
        <w:rPr>
          <w:b/>
          <w:bCs/>
          <w:color w:val="000000"/>
          <w:sz w:val="28"/>
          <w:szCs w:val="28"/>
          <w:lang w:val="en-GB"/>
        </w:rPr>
      </w:pPr>
      <w:r>
        <w:rPr>
          <w:b/>
          <w:bCs/>
          <w:color w:val="000000"/>
          <w:sz w:val="28"/>
          <w:szCs w:val="28"/>
          <w:lang w:val="en-GB"/>
        </w:rPr>
        <w:t>Method of Work</w:t>
      </w:r>
    </w:p>
    <w:p w14:paraId="058F1BD4" w14:textId="5D257E84" w:rsidR="005209B5" w:rsidRDefault="00DC1C1D" w:rsidP="00A72112">
      <w:pPr>
        <w:pStyle w:val="ListParagraph"/>
        <w:numPr>
          <w:ilvl w:val="0"/>
          <w:numId w:val="13"/>
        </w:numPr>
        <w:spacing w:before="160"/>
        <w:rPr>
          <w:sz w:val="20"/>
          <w:szCs w:val="20"/>
        </w:rPr>
      </w:pPr>
      <w:bookmarkStart w:id="0" w:name="_Hlk195086374"/>
      <w:r>
        <w:rPr>
          <w:sz w:val="20"/>
          <w:szCs w:val="20"/>
        </w:rPr>
        <w:t>T</w:t>
      </w:r>
      <w:r w:rsidR="005209B5" w:rsidRPr="7D68A270">
        <w:rPr>
          <w:sz w:val="20"/>
          <w:szCs w:val="20"/>
        </w:rPr>
        <w:t xml:space="preserve">he </w:t>
      </w:r>
      <w:r w:rsidR="007B6B03">
        <w:rPr>
          <w:sz w:val="20"/>
          <w:szCs w:val="20"/>
        </w:rPr>
        <w:t xml:space="preserve">Expert Group </w:t>
      </w:r>
      <w:r w:rsidR="005209B5" w:rsidRPr="7D68A270">
        <w:rPr>
          <w:sz w:val="20"/>
          <w:szCs w:val="20"/>
        </w:rPr>
        <w:t xml:space="preserve">shall </w:t>
      </w:r>
      <w:r w:rsidR="00BF70AF" w:rsidRPr="00BF70AF">
        <w:rPr>
          <w:sz w:val="20"/>
          <w:szCs w:val="20"/>
        </w:rPr>
        <w:t xml:space="preserve">be established under the LTS </w:t>
      </w:r>
      <w:r w:rsidR="008C4529">
        <w:rPr>
          <w:sz w:val="20"/>
          <w:szCs w:val="20"/>
        </w:rPr>
        <w:t>Working Group</w:t>
      </w:r>
      <w:r w:rsidR="0041354F">
        <w:rPr>
          <w:sz w:val="20"/>
          <w:szCs w:val="20"/>
        </w:rPr>
        <w:t xml:space="preserve">, and </w:t>
      </w:r>
      <w:r w:rsidR="005209B5" w:rsidRPr="7D68A270">
        <w:rPr>
          <w:sz w:val="20"/>
          <w:szCs w:val="20"/>
        </w:rPr>
        <w:t>work</w:t>
      </w:r>
      <w:r w:rsidR="00BF70AF">
        <w:rPr>
          <w:sz w:val="20"/>
          <w:szCs w:val="20"/>
        </w:rPr>
        <w:t>s</w:t>
      </w:r>
      <w:r w:rsidR="005209B5" w:rsidRPr="7D68A270">
        <w:rPr>
          <w:sz w:val="20"/>
          <w:szCs w:val="20"/>
        </w:rPr>
        <w:t xml:space="preserve"> on the basis of consensus of its member </w:t>
      </w:r>
      <w:r w:rsidR="00640EB0" w:rsidRPr="7D68A270">
        <w:rPr>
          <w:sz w:val="20"/>
          <w:szCs w:val="20"/>
        </w:rPr>
        <w:t>States</w:t>
      </w:r>
      <w:r w:rsidR="0041354F">
        <w:rPr>
          <w:sz w:val="20"/>
          <w:szCs w:val="20"/>
        </w:rPr>
        <w:t>.</w:t>
      </w:r>
    </w:p>
    <w:p w14:paraId="0AA32C98" w14:textId="420742BA" w:rsidR="00626B89" w:rsidRPr="00060E2C" w:rsidRDefault="00626B89" w:rsidP="00626B89">
      <w:pPr>
        <w:pStyle w:val="ListParagraph"/>
        <w:numPr>
          <w:ilvl w:val="0"/>
          <w:numId w:val="13"/>
        </w:numPr>
        <w:spacing w:before="160"/>
        <w:rPr>
          <w:sz w:val="20"/>
          <w:szCs w:val="20"/>
        </w:rPr>
      </w:pPr>
      <w:r w:rsidRPr="00AF3327">
        <w:rPr>
          <w:sz w:val="20"/>
          <w:szCs w:val="20"/>
        </w:rPr>
        <w:t xml:space="preserve">The </w:t>
      </w:r>
      <w:r>
        <w:rPr>
          <w:sz w:val="20"/>
          <w:szCs w:val="20"/>
        </w:rPr>
        <w:t xml:space="preserve">Expert Group </w:t>
      </w:r>
      <w:r w:rsidRPr="00AF3327">
        <w:rPr>
          <w:sz w:val="20"/>
          <w:szCs w:val="20"/>
        </w:rPr>
        <w:t>will directly contribute to and complement the ongoing efforts and objectives of the Working Group on the Long-term Sustainability of Outer Space Activities by fostering effective implementation of relevant LTS Guidelines</w:t>
      </w:r>
      <w:r>
        <w:rPr>
          <w:sz w:val="20"/>
          <w:szCs w:val="20"/>
        </w:rPr>
        <w:t xml:space="preserve">. </w:t>
      </w:r>
    </w:p>
    <w:bookmarkEnd w:id="0"/>
    <w:p w14:paraId="5E2B5221" w14:textId="1DC40ADA" w:rsidR="005209B5" w:rsidRPr="001526FA" w:rsidRDefault="005209B5" w:rsidP="00A72112">
      <w:pPr>
        <w:pStyle w:val="ListParagraph"/>
        <w:numPr>
          <w:ilvl w:val="0"/>
          <w:numId w:val="13"/>
        </w:numPr>
        <w:spacing w:before="160"/>
        <w:rPr>
          <w:sz w:val="20"/>
          <w:szCs w:val="20"/>
        </w:rPr>
      </w:pPr>
      <w:r w:rsidRPr="001526FA">
        <w:rPr>
          <w:sz w:val="20"/>
          <w:szCs w:val="20"/>
        </w:rPr>
        <w:t xml:space="preserve">The </w:t>
      </w:r>
      <w:r w:rsidR="007B6B03">
        <w:rPr>
          <w:sz w:val="20"/>
          <w:szCs w:val="20"/>
        </w:rPr>
        <w:t xml:space="preserve">Expert Group </w:t>
      </w:r>
      <w:r w:rsidRPr="001526FA">
        <w:rPr>
          <w:sz w:val="20"/>
          <w:szCs w:val="20"/>
        </w:rPr>
        <w:t xml:space="preserve">shall meet as needed to advance its work, both on the margins of the sessions of the Committee and </w:t>
      </w:r>
      <w:r w:rsidR="00BF70AF">
        <w:rPr>
          <w:sz w:val="20"/>
          <w:szCs w:val="20"/>
        </w:rPr>
        <w:t>the STSC</w:t>
      </w:r>
      <w:r w:rsidRPr="001526FA">
        <w:rPr>
          <w:sz w:val="20"/>
          <w:szCs w:val="20"/>
        </w:rPr>
        <w:t xml:space="preserve"> and during the intersessional period. All meetings of the </w:t>
      </w:r>
      <w:r w:rsidR="007B6B03">
        <w:rPr>
          <w:sz w:val="20"/>
          <w:szCs w:val="20"/>
        </w:rPr>
        <w:t xml:space="preserve">Expert Group </w:t>
      </w:r>
      <w:r w:rsidRPr="001526FA">
        <w:rPr>
          <w:sz w:val="20"/>
          <w:szCs w:val="20"/>
        </w:rPr>
        <w:t xml:space="preserve">shall be organized in a hybrid format to allow for the inclusive participation of its members and maximize the use of time. </w:t>
      </w:r>
    </w:p>
    <w:p w14:paraId="5FA91313" w14:textId="1FDD1472" w:rsidR="00ED7303" w:rsidRPr="001526FA" w:rsidRDefault="005209B5" w:rsidP="00A72112">
      <w:pPr>
        <w:pStyle w:val="ListParagraph"/>
        <w:numPr>
          <w:ilvl w:val="0"/>
          <w:numId w:val="13"/>
        </w:numPr>
        <w:spacing w:before="160"/>
        <w:rPr>
          <w:sz w:val="20"/>
          <w:szCs w:val="20"/>
        </w:rPr>
      </w:pPr>
      <w:r w:rsidRPr="7D68A270">
        <w:rPr>
          <w:sz w:val="20"/>
          <w:szCs w:val="20"/>
        </w:rPr>
        <w:t xml:space="preserve">The Office for Outer Space Affairs shall facilitate the work of the </w:t>
      </w:r>
      <w:r w:rsidR="001D2C80" w:rsidRPr="001D2C80">
        <w:rPr>
          <w:sz w:val="20"/>
          <w:szCs w:val="20"/>
        </w:rPr>
        <w:t>Expert Group</w:t>
      </w:r>
      <w:r w:rsidR="00AE0E81">
        <w:rPr>
          <w:sz w:val="20"/>
          <w:szCs w:val="20"/>
        </w:rPr>
        <w:t xml:space="preserve"> by providing support in </w:t>
      </w:r>
      <w:r w:rsidRPr="7D68A270">
        <w:rPr>
          <w:sz w:val="20"/>
          <w:szCs w:val="20"/>
        </w:rPr>
        <w:t>convening and facilitating meetings</w:t>
      </w:r>
      <w:r w:rsidR="00AE0E81">
        <w:rPr>
          <w:sz w:val="20"/>
          <w:szCs w:val="20"/>
        </w:rPr>
        <w:t>.</w:t>
      </w:r>
    </w:p>
    <w:p w14:paraId="0F4E49AD" w14:textId="5F6DE509" w:rsidR="00AF3327" w:rsidRPr="00060E2C" w:rsidRDefault="005209B5" w:rsidP="00D861FA">
      <w:pPr>
        <w:pStyle w:val="ListParagraph"/>
        <w:numPr>
          <w:ilvl w:val="0"/>
          <w:numId w:val="13"/>
        </w:numPr>
        <w:spacing w:before="160"/>
        <w:rPr>
          <w:b/>
          <w:bCs/>
          <w:color w:val="000000"/>
          <w:sz w:val="28"/>
          <w:szCs w:val="28"/>
          <w:lang w:val="en-GB"/>
        </w:rPr>
      </w:pPr>
      <w:r w:rsidRPr="00060E2C">
        <w:rPr>
          <w:sz w:val="20"/>
          <w:szCs w:val="20"/>
        </w:rPr>
        <w:t xml:space="preserve">Upon </w:t>
      </w:r>
      <w:r w:rsidR="003C758E">
        <w:rPr>
          <w:sz w:val="20"/>
          <w:szCs w:val="20"/>
        </w:rPr>
        <w:t>the</w:t>
      </w:r>
      <w:r w:rsidR="003C758E" w:rsidRPr="00060E2C">
        <w:rPr>
          <w:sz w:val="20"/>
          <w:szCs w:val="20"/>
        </w:rPr>
        <w:t xml:space="preserve"> </w:t>
      </w:r>
      <w:r w:rsidRPr="00060E2C">
        <w:rPr>
          <w:sz w:val="20"/>
          <w:szCs w:val="20"/>
        </w:rPr>
        <w:t>establishment</w:t>
      </w:r>
      <w:r w:rsidR="003C758E">
        <w:rPr>
          <w:sz w:val="20"/>
          <w:szCs w:val="20"/>
        </w:rPr>
        <w:t xml:space="preserve"> of</w:t>
      </w:r>
      <w:r w:rsidRPr="00060E2C">
        <w:rPr>
          <w:sz w:val="20"/>
          <w:szCs w:val="20"/>
        </w:rPr>
        <w:t xml:space="preserve"> the </w:t>
      </w:r>
      <w:r w:rsidR="007B6B03" w:rsidRPr="00060E2C">
        <w:rPr>
          <w:sz w:val="20"/>
          <w:szCs w:val="20"/>
        </w:rPr>
        <w:t>Expert Group</w:t>
      </w:r>
      <w:r w:rsidR="003C758E">
        <w:rPr>
          <w:sz w:val="20"/>
          <w:szCs w:val="20"/>
        </w:rPr>
        <w:t>, and at the proposal of States members, the Committee</w:t>
      </w:r>
      <w:r w:rsidR="007B6B03" w:rsidRPr="00060E2C">
        <w:rPr>
          <w:sz w:val="20"/>
          <w:szCs w:val="20"/>
        </w:rPr>
        <w:t xml:space="preserve"> </w:t>
      </w:r>
      <w:r w:rsidRPr="00060E2C">
        <w:rPr>
          <w:sz w:val="20"/>
          <w:szCs w:val="20"/>
        </w:rPr>
        <w:t xml:space="preserve">shall </w:t>
      </w:r>
      <w:r w:rsidR="003C758E">
        <w:rPr>
          <w:sz w:val="20"/>
          <w:szCs w:val="20"/>
        </w:rPr>
        <w:t>approve its Chair</w:t>
      </w:r>
      <w:r w:rsidRPr="00060E2C">
        <w:rPr>
          <w:sz w:val="20"/>
          <w:szCs w:val="20"/>
        </w:rPr>
        <w:t xml:space="preserve">, and the Office for Outer Space Affairs shall appoint a secretary to support its work. </w:t>
      </w:r>
      <w:r w:rsidR="006E26CD">
        <w:rPr>
          <w:sz w:val="20"/>
          <w:szCs w:val="20"/>
        </w:rPr>
        <w:t xml:space="preserve">The United Arab Emirates </w:t>
      </w:r>
      <w:r w:rsidR="00550272">
        <w:rPr>
          <w:sz w:val="20"/>
          <w:szCs w:val="20"/>
        </w:rPr>
        <w:t>expresses its readiness and willingness</w:t>
      </w:r>
      <w:r w:rsidR="006E26CD">
        <w:rPr>
          <w:sz w:val="20"/>
          <w:szCs w:val="20"/>
        </w:rPr>
        <w:t xml:space="preserve"> to act</w:t>
      </w:r>
      <w:r w:rsidR="00550272">
        <w:rPr>
          <w:sz w:val="20"/>
          <w:szCs w:val="20"/>
        </w:rPr>
        <w:t xml:space="preserve"> as Chair of the Expert Group</w:t>
      </w:r>
      <w:r w:rsidR="00B55E33">
        <w:rPr>
          <w:sz w:val="20"/>
          <w:szCs w:val="20"/>
        </w:rPr>
        <w:t xml:space="preserve">, and provide administrative support. </w:t>
      </w:r>
    </w:p>
    <w:p w14:paraId="143016BF" w14:textId="527C860A" w:rsidR="00787BF9" w:rsidRDefault="00787BF9" w:rsidP="00AF3327">
      <w:pPr>
        <w:pStyle w:val="ListParagraph"/>
        <w:numPr>
          <w:ilvl w:val="0"/>
          <w:numId w:val="13"/>
        </w:numPr>
        <w:spacing w:before="160"/>
        <w:rPr>
          <w:sz w:val="20"/>
          <w:szCs w:val="20"/>
        </w:rPr>
      </w:pPr>
      <w:r w:rsidRPr="00787BF9">
        <w:rPr>
          <w:sz w:val="20"/>
          <w:szCs w:val="20"/>
        </w:rPr>
        <w:t xml:space="preserve">The </w:t>
      </w:r>
      <w:r w:rsidR="001D2C80" w:rsidRPr="001D2C80">
        <w:rPr>
          <w:sz w:val="20"/>
          <w:szCs w:val="20"/>
        </w:rPr>
        <w:t>Expert Group</w:t>
      </w:r>
      <w:r w:rsidR="001D2C80">
        <w:rPr>
          <w:sz w:val="20"/>
          <w:szCs w:val="20"/>
        </w:rPr>
        <w:t>’s</w:t>
      </w:r>
      <w:r w:rsidR="001D2C80" w:rsidRPr="001D2C80">
        <w:rPr>
          <w:sz w:val="20"/>
          <w:szCs w:val="20"/>
        </w:rPr>
        <w:t xml:space="preserve"> </w:t>
      </w:r>
      <w:r w:rsidRPr="00787BF9">
        <w:rPr>
          <w:sz w:val="20"/>
          <w:szCs w:val="20"/>
        </w:rPr>
        <w:t xml:space="preserve">scope specifically covers </w:t>
      </w:r>
      <w:r w:rsidR="00EF44EE">
        <w:rPr>
          <w:sz w:val="20"/>
          <w:szCs w:val="20"/>
        </w:rPr>
        <w:t xml:space="preserve">topics </w:t>
      </w:r>
      <w:r w:rsidR="003024E4">
        <w:rPr>
          <w:sz w:val="20"/>
          <w:szCs w:val="20"/>
        </w:rPr>
        <w:t>addressed in Section IV of the proposal</w:t>
      </w:r>
      <w:r w:rsidRPr="00787BF9">
        <w:rPr>
          <w:sz w:val="20"/>
          <w:szCs w:val="20"/>
        </w:rPr>
        <w:t>.</w:t>
      </w:r>
      <w:r w:rsidR="00C37622">
        <w:rPr>
          <w:sz w:val="20"/>
          <w:szCs w:val="20"/>
        </w:rPr>
        <w:t xml:space="preserve"> The Expert Group may </w:t>
      </w:r>
      <w:r w:rsidR="001D2291">
        <w:rPr>
          <w:sz w:val="20"/>
          <w:szCs w:val="20"/>
        </w:rPr>
        <w:t>adjust topics under discussion</w:t>
      </w:r>
      <w:r w:rsidR="00BA6CBD">
        <w:rPr>
          <w:sz w:val="20"/>
          <w:szCs w:val="20"/>
        </w:rPr>
        <w:t xml:space="preserve">, as appropriate. </w:t>
      </w:r>
    </w:p>
    <w:p w14:paraId="5130C5E6" w14:textId="3C5C3665" w:rsidR="00685555" w:rsidRPr="003C6FA4" w:rsidRDefault="00FF3199" w:rsidP="00685555">
      <w:pPr>
        <w:pStyle w:val="ListParagraph"/>
        <w:numPr>
          <w:ilvl w:val="0"/>
          <w:numId w:val="13"/>
        </w:numPr>
        <w:spacing w:before="160"/>
        <w:rPr>
          <w:sz w:val="20"/>
          <w:szCs w:val="20"/>
        </w:rPr>
      </w:pPr>
      <w:r w:rsidRPr="00FF3199">
        <w:rPr>
          <w:sz w:val="20"/>
          <w:szCs w:val="20"/>
        </w:rPr>
        <w:t xml:space="preserve">The </w:t>
      </w:r>
      <w:r w:rsidR="007B6B03">
        <w:rPr>
          <w:sz w:val="20"/>
          <w:szCs w:val="20"/>
        </w:rPr>
        <w:t xml:space="preserve">Expert Group </w:t>
      </w:r>
      <w:r w:rsidRPr="00FF3199">
        <w:rPr>
          <w:sz w:val="20"/>
          <w:szCs w:val="20"/>
        </w:rPr>
        <w:t xml:space="preserve">will </w:t>
      </w:r>
      <w:r w:rsidR="00973F41">
        <w:rPr>
          <w:sz w:val="20"/>
          <w:szCs w:val="20"/>
        </w:rPr>
        <w:t>provide updates</w:t>
      </w:r>
      <w:r w:rsidR="00F56CA8">
        <w:rPr>
          <w:sz w:val="20"/>
          <w:szCs w:val="20"/>
        </w:rPr>
        <w:t xml:space="preserve"> </w:t>
      </w:r>
      <w:r w:rsidR="00913A7C">
        <w:rPr>
          <w:sz w:val="20"/>
          <w:szCs w:val="20"/>
        </w:rPr>
        <w:t xml:space="preserve">through LTS WG </w:t>
      </w:r>
      <w:r w:rsidR="00F56CA8">
        <w:rPr>
          <w:sz w:val="20"/>
          <w:szCs w:val="20"/>
        </w:rPr>
        <w:t xml:space="preserve">on its progress to the </w:t>
      </w:r>
      <w:r w:rsidR="007341F0">
        <w:rPr>
          <w:sz w:val="20"/>
          <w:szCs w:val="20"/>
        </w:rPr>
        <w:t>Scientific</w:t>
      </w:r>
      <w:r w:rsidR="00F56CA8">
        <w:rPr>
          <w:sz w:val="20"/>
          <w:szCs w:val="20"/>
        </w:rPr>
        <w:t xml:space="preserve"> and Technical Sub Committee (STSC)</w:t>
      </w:r>
      <w:r w:rsidR="005A5F72">
        <w:rPr>
          <w:sz w:val="20"/>
          <w:szCs w:val="20"/>
        </w:rPr>
        <w:t xml:space="preserve"> under the LTS </w:t>
      </w:r>
      <w:r w:rsidR="00685555">
        <w:rPr>
          <w:sz w:val="20"/>
          <w:szCs w:val="20"/>
        </w:rPr>
        <w:t xml:space="preserve">item. </w:t>
      </w:r>
    </w:p>
    <w:p w14:paraId="4A616399" w14:textId="77777777" w:rsidR="00E47659" w:rsidRPr="00E47659" w:rsidRDefault="00E47659" w:rsidP="00E47659">
      <w:pPr>
        <w:widowControl/>
        <w:pBdr>
          <w:top w:val="nil"/>
          <w:left w:val="nil"/>
          <w:bottom w:val="nil"/>
          <w:right w:val="nil"/>
          <w:between w:val="nil"/>
        </w:pBdr>
        <w:tabs>
          <w:tab w:val="left" w:pos="1276"/>
        </w:tabs>
        <w:autoSpaceDE/>
        <w:autoSpaceDN/>
        <w:spacing w:before="160"/>
        <w:ind w:right="1290"/>
        <w:rPr>
          <w:b/>
          <w:bCs/>
          <w:color w:val="000000"/>
          <w:sz w:val="28"/>
          <w:szCs w:val="28"/>
          <w:lang w:val="en-GB"/>
        </w:rPr>
      </w:pPr>
    </w:p>
    <w:p w14:paraId="1536B180" w14:textId="389F8ACC" w:rsidR="00E47659" w:rsidRDefault="00E47659" w:rsidP="00E47659">
      <w:pPr>
        <w:pStyle w:val="ListParagraph"/>
        <w:widowControl/>
        <w:numPr>
          <w:ilvl w:val="0"/>
          <w:numId w:val="12"/>
        </w:numPr>
        <w:pBdr>
          <w:top w:val="nil"/>
          <w:left w:val="nil"/>
          <w:bottom w:val="nil"/>
          <w:right w:val="nil"/>
          <w:between w:val="nil"/>
        </w:pBdr>
        <w:tabs>
          <w:tab w:val="left" w:pos="1276"/>
        </w:tabs>
        <w:autoSpaceDE/>
        <w:autoSpaceDN/>
        <w:spacing w:before="160"/>
        <w:ind w:left="1276" w:right="1290" w:hanging="567"/>
        <w:jc w:val="left"/>
        <w:rPr>
          <w:b/>
          <w:bCs/>
          <w:color w:val="000000"/>
          <w:sz w:val="28"/>
          <w:szCs w:val="28"/>
          <w:lang w:val="en-GB"/>
        </w:rPr>
      </w:pPr>
      <w:r>
        <w:rPr>
          <w:b/>
          <w:bCs/>
          <w:color w:val="000000"/>
          <w:sz w:val="28"/>
          <w:szCs w:val="28"/>
          <w:lang w:val="en-GB"/>
        </w:rPr>
        <w:t>Topics</w:t>
      </w:r>
      <w:r w:rsidR="00972106">
        <w:rPr>
          <w:b/>
          <w:bCs/>
          <w:color w:val="000000"/>
          <w:sz w:val="28"/>
          <w:szCs w:val="28"/>
          <w:lang w:val="en-GB"/>
        </w:rPr>
        <w:t xml:space="preserve"> for SSA </w:t>
      </w:r>
    </w:p>
    <w:p w14:paraId="6E442D40" w14:textId="77777777" w:rsidR="00E47659" w:rsidRDefault="00E47659" w:rsidP="00E47659">
      <w:pPr>
        <w:pStyle w:val="ListParagraph"/>
        <w:spacing w:before="160"/>
        <w:ind w:left="1629"/>
        <w:rPr>
          <w:sz w:val="20"/>
          <w:szCs w:val="20"/>
        </w:rPr>
      </w:pPr>
    </w:p>
    <w:tbl>
      <w:tblPr>
        <w:tblStyle w:val="TableGrid"/>
        <w:tblW w:w="0" w:type="auto"/>
        <w:tblInd w:w="1629" w:type="dxa"/>
        <w:tblLook w:val="04A0" w:firstRow="1" w:lastRow="0" w:firstColumn="1" w:lastColumn="0" w:noHBand="0" w:noVBand="1"/>
      </w:tblPr>
      <w:tblGrid>
        <w:gridCol w:w="3044"/>
        <w:gridCol w:w="4507"/>
      </w:tblGrid>
      <w:tr w:rsidR="00E47659" w14:paraId="666B21B0" w14:textId="77777777" w:rsidTr="00BA6315">
        <w:tc>
          <w:tcPr>
            <w:tcW w:w="3044" w:type="dxa"/>
            <w:vAlign w:val="center"/>
          </w:tcPr>
          <w:p w14:paraId="4888E177" w14:textId="77777777" w:rsidR="00E47659" w:rsidRPr="00593824" w:rsidRDefault="00E47659" w:rsidP="00BA6315">
            <w:pPr>
              <w:pStyle w:val="ListParagraph"/>
              <w:spacing w:before="160"/>
              <w:ind w:left="0"/>
              <w:jc w:val="left"/>
              <w:rPr>
                <w:b/>
                <w:bCs/>
                <w:sz w:val="20"/>
                <w:szCs w:val="20"/>
              </w:rPr>
            </w:pPr>
            <w:r w:rsidRPr="00593824">
              <w:rPr>
                <w:b/>
                <w:bCs/>
                <w:sz w:val="20"/>
                <w:szCs w:val="20"/>
              </w:rPr>
              <w:t>Objective</w:t>
            </w:r>
            <w:r>
              <w:rPr>
                <w:b/>
                <w:bCs/>
                <w:sz w:val="20"/>
                <w:szCs w:val="20"/>
              </w:rPr>
              <w:t>s</w:t>
            </w:r>
          </w:p>
        </w:tc>
        <w:tc>
          <w:tcPr>
            <w:tcW w:w="4507" w:type="dxa"/>
            <w:vAlign w:val="center"/>
          </w:tcPr>
          <w:p w14:paraId="463E7DC1" w14:textId="5B9C803C" w:rsidR="00E47659" w:rsidRPr="00593824" w:rsidRDefault="00E47659" w:rsidP="00BA6315">
            <w:pPr>
              <w:pStyle w:val="ListParagraph"/>
              <w:spacing w:before="160"/>
              <w:ind w:left="0"/>
              <w:jc w:val="left"/>
              <w:rPr>
                <w:b/>
                <w:bCs/>
                <w:sz w:val="20"/>
                <w:szCs w:val="20"/>
              </w:rPr>
            </w:pPr>
            <w:r w:rsidRPr="00593824">
              <w:rPr>
                <w:b/>
                <w:bCs/>
                <w:sz w:val="20"/>
                <w:szCs w:val="20"/>
              </w:rPr>
              <w:t>Topics</w:t>
            </w:r>
          </w:p>
        </w:tc>
      </w:tr>
      <w:tr w:rsidR="00DD47C7" w14:paraId="0104E7AB" w14:textId="77777777" w:rsidTr="00BA6315">
        <w:tc>
          <w:tcPr>
            <w:tcW w:w="3044" w:type="dxa"/>
            <w:vAlign w:val="center"/>
          </w:tcPr>
          <w:p w14:paraId="36F84F34" w14:textId="7DFE6FA3" w:rsidR="00DD47C7" w:rsidRPr="000D1ADA" w:rsidRDefault="00DD47C7" w:rsidP="000D1ADA">
            <w:pPr>
              <w:spacing w:before="160"/>
              <w:rPr>
                <w:sz w:val="20"/>
                <w:szCs w:val="20"/>
              </w:rPr>
            </w:pPr>
            <w:r w:rsidRPr="00526685">
              <w:rPr>
                <w:sz w:val="20"/>
                <w:szCs w:val="20"/>
              </w:rPr>
              <w:t>Topics Relevant to Objective (</w:t>
            </w:r>
            <w:r>
              <w:rPr>
                <w:sz w:val="20"/>
                <w:szCs w:val="20"/>
              </w:rPr>
              <w:t>A</w:t>
            </w:r>
            <w:r w:rsidRPr="000D1ADA">
              <w:rPr>
                <w:sz w:val="20"/>
                <w:szCs w:val="20"/>
              </w:rPr>
              <w:t>)</w:t>
            </w:r>
          </w:p>
        </w:tc>
        <w:tc>
          <w:tcPr>
            <w:tcW w:w="4507" w:type="dxa"/>
            <w:vAlign w:val="center"/>
          </w:tcPr>
          <w:p w14:paraId="6F0357CD" w14:textId="5F16E936" w:rsidR="00DD47C7" w:rsidRDefault="00DD47C7" w:rsidP="00DD47C7">
            <w:pPr>
              <w:pStyle w:val="ListParagraph"/>
              <w:numPr>
                <w:ilvl w:val="0"/>
                <w:numId w:val="15"/>
              </w:numPr>
              <w:spacing w:before="160"/>
              <w:jc w:val="left"/>
              <w:rPr>
                <w:sz w:val="20"/>
                <w:szCs w:val="20"/>
              </w:rPr>
            </w:pPr>
            <w:r w:rsidRPr="00593824">
              <w:rPr>
                <w:sz w:val="20"/>
                <w:szCs w:val="20"/>
              </w:rPr>
              <w:t>Enhanced global operational coordination on SSA data systems and harmonization of data formats across global SSA systems.</w:t>
            </w:r>
          </w:p>
          <w:p w14:paraId="6E4C5279" w14:textId="7F8431DC" w:rsidR="00DD47C7" w:rsidRDefault="00DD47C7" w:rsidP="00DD47C7">
            <w:pPr>
              <w:pStyle w:val="ListParagraph"/>
              <w:numPr>
                <w:ilvl w:val="0"/>
                <w:numId w:val="15"/>
              </w:numPr>
              <w:spacing w:before="160"/>
              <w:jc w:val="left"/>
              <w:rPr>
                <w:sz w:val="20"/>
                <w:szCs w:val="20"/>
              </w:rPr>
            </w:pPr>
            <w:r>
              <w:rPr>
                <w:sz w:val="20"/>
                <w:szCs w:val="20"/>
              </w:rPr>
              <w:t xml:space="preserve">Establishment of </w:t>
            </w:r>
            <w:r w:rsidRPr="002E37C0">
              <w:rPr>
                <w:sz w:val="20"/>
                <w:szCs w:val="20"/>
              </w:rPr>
              <w:t xml:space="preserve">forums to </w:t>
            </w:r>
            <w:r>
              <w:rPr>
                <w:sz w:val="20"/>
                <w:szCs w:val="20"/>
              </w:rPr>
              <w:t>enable</w:t>
            </w:r>
            <w:r w:rsidRPr="002E37C0">
              <w:rPr>
                <w:sz w:val="20"/>
                <w:szCs w:val="20"/>
              </w:rPr>
              <w:t xml:space="preserve"> regular communication and exchange of SSA </w:t>
            </w:r>
            <w:r>
              <w:rPr>
                <w:sz w:val="20"/>
                <w:szCs w:val="20"/>
              </w:rPr>
              <w:t>topics</w:t>
            </w:r>
            <w:r w:rsidRPr="002E37C0">
              <w:rPr>
                <w:sz w:val="20"/>
                <w:szCs w:val="20"/>
              </w:rPr>
              <w:t xml:space="preserve"> among Member States.</w:t>
            </w:r>
          </w:p>
        </w:tc>
      </w:tr>
      <w:tr w:rsidR="00E47659" w14:paraId="5950AD7E" w14:textId="77777777" w:rsidTr="00BA6315">
        <w:tc>
          <w:tcPr>
            <w:tcW w:w="3044" w:type="dxa"/>
            <w:vAlign w:val="center"/>
          </w:tcPr>
          <w:p w14:paraId="34383A67" w14:textId="0CFD981C" w:rsidR="00E47659" w:rsidRPr="000D1ADA" w:rsidRDefault="00EE33C8" w:rsidP="000D1ADA">
            <w:pPr>
              <w:spacing w:before="160"/>
              <w:rPr>
                <w:sz w:val="20"/>
                <w:szCs w:val="20"/>
              </w:rPr>
            </w:pPr>
            <w:r w:rsidRPr="000D1ADA">
              <w:rPr>
                <w:sz w:val="20"/>
                <w:szCs w:val="20"/>
              </w:rPr>
              <w:t>Topics Relevant to Objective (B)</w:t>
            </w:r>
          </w:p>
        </w:tc>
        <w:tc>
          <w:tcPr>
            <w:tcW w:w="4507" w:type="dxa"/>
            <w:vAlign w:val="center"/>
          </w:tcPr>
          <w:p w14:paraId="6C254C7F" w14:textId="6AA77D45" w:rsidR="00E47659" w:rsidRDefault="00E47659" w:rsidP="00BA6315">
            <w:pPr>
              <w:pStyle w:val="ListParagraph"/>
              <w:numPr>
                <w:ilvl w:val="0"/>
                <w:numId w:val="15"/>
              </w:numPr>
              <w:spacing w:before="160"/>
              <w:jc w:val="left"/>
              <w:rPr>
                <w:sz w:val="20"/>
                <w:szCs w:val="20"/>
              </w:rPr>
            </w:pPr>
            <w:r>
              <w:rPr>
                <w:sz w:val="20"/>
                <w:szCs w:val="20"/>
              </w:rPr>
              <w:t xml:space="preserve">Assessment of </w:t>
            </w:r>
            <w:r w:rsidRPr="00593824">
              <w:rPr>
                <w:sz w:val="20"/>
                <w:szCs w:val="20"/>
              </w:rPr>
              <w:t xml:space="preserve">current international SSA </w:t>
            </w:r>
            <w:r w:rsidR="00D02DA2">
              <w:rPr>
                <w:sz w:val="20"/>
                <w:szCs w:val="20"/>
              </w:rPr>
              <w:t xml:space="preserve">information </w:t>
            </w:r>
            <w:r w:rsidR="00767CCB">
              <w:rPr>
                <w:sz w:val="20"/>
                <w:szCs w:val="20"/>
              </w:rPr>
              <w:t>s</w:t>
            </w:r>
            <w:r w:rsidR="00767CCB" w:rsidRPr="00593824">
              <w:rPr>
                <w:sz w:val="20"/>
                <w:szCs w:val="20"/>
              </w:rPr>
              <w:t>haring</w:t>
            </w:r>
            <w:r w:rsidRPr="00593824">
              <w:rPr>
                <w:sz w:val="20"/>
                <w:szCs w:val="20"/>
              </w:rPr>
              <w:t xml:space="preserve"> practices.</w:t>
            </w:r>
          </w:p>
          <w:p w14:paraId="12ADF079" w14:textId="455C2955" w:rsidR="00E47659" w:rsidRDefault="00AA656C" w:rsidP="00BA6315">
            <w:pPr>
              <w:pStyle w:val="ListParagraph"/>
              <w:numPr>
                <w:ilvl w:val="0"/>
                <w:numId w:val="15"/>
              </w:numPr>
              <w:spacing w:before="160"/>
              <w:jc w:val="left"/>
              <w:rPr>
                <w:sz w:val="20"/>
                <w:szCs w:val="20"/>
              </w:rPr>
            </w:pPr>
            <w:r>
              <w:rPr>
                <w:sz w:val="20"/>
                <w:szCs w:val="20"/>
              </w:rPr>
              <w:t xml:space="preserve">Discuss </w:t>
            </w:r>
            <w:r w:rsidR="00035707">
              <w:rPr>
                <w:sz w:val="20"/>
                <w:szCs w:val="20"/>
              </w:rPr>
              <w:t>the existing SSA</w:t>
            </w:r>
            <w:r w:rsidR="004D17EA">
              <w:rPr>
                <w:sz w:val="20"/>
                <w:szCs w:val="20"/>
              </w:rPr>
              <w:t xml:space="preserve"> </w:t>
            </w:r>
            <w:r w:rsidR="00E47659">
              <w:rPr>
                <w:sz w:val="20"/>
                <w:szCs w:val="20"/>
              </w:rPr>
              <w:t>framework</w:t>
            </w:r>
            <w:r w:rsidR="00035707">
              <w:rPr>
                <w:sz w:val="20"/>
                <w:szCs w:val="20"/>
              </w:rPr>
              <w:t>s</w:t>
            </w:r>
            <w:r w:rsidR="00E47659">
              <w:rPr>
                <w:sz w:val="20"/>
                <w:szCs w:val="20"/>
              </w:rPr>
              <w:t xml:space="preserve"> and</w:t>
            </w:r>
            <w:r w:rsidR="001074B2">
              <w:rPr>
                <w:sz w:val="20"/>
                <w:szCs w:val="20"/>
              </w:rPr>
              <w:t xml:space="preserve"> potential</w:t>
            </w:r>
            <w:r w:rsidR="00E47659">
              <w:rPr>
                <w:sz w:val="20"/>
                <w:szCs w:val="20"/>
              </w:rPr>
              <w:t xml:space="preserve"> </w:t>
            </w:r>
            <w:r w:rsidR="001074B2">
              <w:rPr>
                <w:sz w:val="20"/>
                <w:szCs w:val="20"/>
              </w:rPr>
              <w:t>development of information</w:t>
            </w:r>
            <w:r w:rsidR="000E7344">
              <w:rPr>
                <w:sz w:val="20"/>
                <w:szCs w:val="20"/>
              </w:rPr>
              <w:t>-</w:t>
            </w:r>
            <w:r w:rsidR="001074B2" w:rsidRPr="00A06474">
              <w:rPr>
                <w:sz w:val="20"/>
                <w:szCs w:val="20"/>
              </w:rPr>
              <w:t xml:space="preserve">sharing </w:t>
            </w:r>
            <w:r w:rsidR="00E47659" w:rsidRPr="00A06474">
              <w:rPr>
                <w:sz w:val="20"/>
                <w:szCs w:val="20"/>
              </w:rPr>
              <w:t>platform</w:t>
            </w:r>
            <w:r w:rsidR="00BE4E40" w:rsidRPr="006C2F2A">
              <w:rPr>
                <w:sz w:val="20"/>
                <w:szCs w:val="20"/>
              </w:rPr>
              <w:t>s,</w:t>
            </w:r>
            <w:r w:rsidR="00BE4E40" w:rsidRPr="00BE4E40">
              <w:rPr>
                <w:sz w:val="20"/>
                <w:szCs w:val="20"/>
              </w:rPr>
              <w:t xml:space="preserve"> inter alia national or regional existing SSA platforms or a unified platform</w:t>
            </w:r>
            <w:r>
              <w:rPr>
                <w:sz w:val="20"/>
                <w:szCs w:val="20"/>
              </w:rPr>
              <w:t xml:space="preserve">, </w:t>
            </w:r>
            <w:r w:rsidR="00975A86">
              <w:rPr>
                <w:sz w:val="20"/>
                <w:szCs w:val="20"/>
              </w:rPr>
              <w:t>e.g</w:t>
            </w:r>
            <w:r>
              <w:rPr>
                <w:sz w:val="20"/>
                <w:szCs w:val="20"/>
              </w:rPr>
              <w:t>. under the auspices of the UN</w:t>
            </w:r>
            <w:r w:rsidR="00BE4E40" w:rsidRPr="00BE4E40">
              <w:rPr>
                <w:sz w:val="20"/>
                <w:szCs w:val="20"/>
              </w:rPr>
              <w:t xml:space="preserve">, </w:t>
            </w:r>
            <w:r w:rsidR="00E47659">
              <w:rPr>
                <w:sz w:val="20"/>
                <w:szCs w:val="20"/>
              </w:rPr>
              <w:t xml:space="preserve">to align and enhance coordination on SSA among Member States. </w:t>
            </w:r>
          </w:p>
          <w:p w14:paraId="6DF489A0" w14:textId="117C4C92" w:rsidR="00D8363D" w:rsidRPr="003C6FA4" w:rsidRDefault="00D8363D" w:rsidP="006C2F2A">
            <w:pPr>
              <w:pStyle w:val="ListParagraph"/>
              <w:numPr>
                <w:ilvl w:val="0"/>
                <w:numId w:val="15"/>
              </w:numPr>
              <w:rPr>
                <w:sz w:val="20"/>
                <w:szCs w:val="20"/>
              </w:rPr>
            </w:pPr>
            <w:r w:rsidRPr="00D8363D">
              <w:rPr>
                <w:sz w:val="20"/>
                <w:szCs w:val="20"/>
              </w:rPr>
              <w:t xml:space="preserve">Unified global standards and formats for SSA information exchange. </w:t>
            </w:r>
          </w:p>
        </w:tc>
      </w:tr>
      <w:tr w:rsidR="00DD47C7" w14:paraId="20731A24" w14:textId="77777777" w:rsidTr="00BA6315">
        <w:tc>
          <w:tcPr>
            <w:tcW w:w="3044" w:type="dxa"/>
            <w:vAlign w:val="center"/>
          </w:tcPr>
          <w:p w14:paraId="202FFF7D" w14:textId="7BAA786B" w:rsidR="00DD47C7" w:rsidRPr="000D1ADA" w:rsidRDefault="00DD47C7" w:rsidP="000D1ADA">
            <w:pPr>
              <w:spacing w:before="160"/>
              <w:rPr>
                <w:sz w:val="20"/>
                <w:szCs w:val="20"/>
              </w:rPr>
            </w:pPr>
            <w:r w:rsidRPr="000D1ADA">
              <w:rPr>
                <w:sz w:val="20"/>
                <w:szCs w:val="20"/>
              </w:rPr>
              <w:t>Topics Relevant to Objective (</w:t>
            </w:r>
            <w:r>
              <w:rPr>
                <w:sz w:val="20"/>
                <w:szCs w:val="20"/>
              </w:rPr>
              <w:t>C</w:t>
            </w:r>
            <w:r w:rsidRPr="000D1ADA">
              <w:rPr>
                <w:sz w:val="20"/>
                <w:szCs w:val="20"/>
              </w:rPr>
              <w:t>)</w:t>
            </w:r>
          </w:p>
        </w:tc>
        <w:tc>
          <w:tcPr>
            <w:tcW w:w="4507" w:type="dxa"/>
            <w:vAlign w:val="center"/>
          </w:tcPr>
          <w:p w14:paraId="5562DB45" w14:textId="0452C7C3" w:rsidR="00DD47C7" w:rsidRDefault="00DD47C7" w:rsidP="00DD47C7">
            <w:pPr>
              <w:pStyle w:val="ListParagraph"/>
              <w:numPr>
                <w:ilvl w:val="0"/>
                <w:numId w:val="15"/>
              </w:numPr>
              <w:spacing w:before="160"/>
              <w:jc w:val="left"/>
              <w:rPr>
                <w:sz w:val="20"/>
                <w:szCs w:val="20"/>
              </w:rPr>
            </w:pPr>
            <w:r w:rsidRPr="00C16D34">
              <w:rPr>
                <w:sz w:val="20"/>
                <w:szCs w:val="20"/>
              </w:rPr>
              <w:t>Operational Coordination among satellite operators including notification to enable collision avoidance maneuvers.</w:t>
            </w:r>
          </w:p>
          <w:p w14:paraId="6C691807" w14:textId="348E626E" w:rsidR="00DD47C7" w:rsidRDefault="00DD47C7" w:rsidP="00DD47C7">
            <w:pPr>
              <w:pStyle w:val="ListParagraph"/>
              <w:numPr>
                <w:ilvl w:val="0"/>
                <w:numId w:val="15"/>
              </w:numPr>
              <w:spacing w:before="160"/>
              <w:jc w:val="left"/>
              <w:rPr>
                <w:sz w:val="20"/>
                <w:szCs w:val="20"/>
              </w:rPr>
            </w:pPr>
            <w:r>
              <w:rPr>
                <w:sz w:val="20"/>
                <w:szCs w:val="20"/>
              </w:rPr>
              <w:t xml:space="preserve">Knowledge sharing activities between Member States. </w:t>
            </w:r>
          </w:p>
          <w:p w14:paraId="36CA63A9" w14:textId="77777777" w:rsidR="00DD47C7" w:rsidRDefault="00DD47C7" w:rsidP="00DD47C7">
            <w:pPr>
              <w:pStyle w:val="ListParagraph"/>
              <w:numPr>
                <w:ilvl w:val="0"/>
                <w:numId w:val="15"/>
              </w:numPr>
              <w:spacing w:before="160"/>
              <w:jc w:val="left"/>
              <w:rPr>
                <w:sz w:val="20"/>
                <w:szCs w:val="20"/>
              </w:rPr>
            </w:pPr>
            <w:r>
              <w:rPr>
                <w:sz w:val="20"/>
                <w:szCs w:val="20"/>
              </w:rPr>
              <w:t xml:space="preserve">International cooperation on SSA with a view to support capacity building for Member States with emerging space programs / capabilities. </w:t>
            </w:r>
          </w:p>
          <w:p w14:paraId="1860A15C" w14:textId="1E2BFC85" w:rsidR="00DD47C7" w:rsidRDefault="00DD47C7" w:rsidP="00DD47C7">
            <w:pPr>
              <w:pStyle w:val="ListParagraph"/>
              <w:numPr>
                <w:ilvl w:val="0"/>
                <w:numId w:val="15"/>
              </w:numPr>
              <w:spacing w:before="160"/>
              <w:jc w:val="left"/>
              <w:rPr>
                <w:sz w:val="20"/>
                <w:szCs w:val="20"/>
              </w:rPr>
            </w:pPr>
            <w:r>
              <w:rPr>
                <w:sz w:val="20"/>
                <w:szCs w:val="20"/>
              </w:rPr>
              <w:t>Policy Recommendations</w:t>
            </w:r>
          </w:p>
          <w:p w14:paraId="16CBB889" w14:textId="36A49852" w:rsidR="00DD47C7" w:rsidRPr="00A33BDC" w:rsidRDefault="00DD47C7" w:rsidP="00DD47C7">
            <w:pPr>
              <w:pStyle w:val="ListParagraph"/>
              <w:numPr>
                <w:ilvl w:val="0"/>
                <w:numId w:val="15"/>
              </w:numPr>
              <w:spacing w:before="160"/>
              <w:jc w:val="left"/>
              <w:rPr>
                <w:sz w:val="20"/>
                <w:szCs w:val="20"/>
              </w:rPr>
            </w:pPr>
            <w:r>
              <w:rPr>
                <w:sz w:val="20"/>
                <w:szCs w:val="20"/>
              </w:rPr>
              <w:t>I</w:t>
            </w:r>
            <w:r w:rsidRPr="003C6FA4">
              <w:rPr>
                <w:sz w:val="20"/>
                <w:szCs w:val="20"/>
              </w:rPr>
              <w:t xml:space="preserve">nternational information sharing and coordination </w:t>
            </w:r>
            <w:r>
              <w:rPr>
                <w:sz w:val="20"/>
                <w:szCs w:val="20"/>
              </w:rPr>
              <w:t>approach</w:t>
            </w:r>
            <w:r w:rsidRPr="003C6FA4">
              <w:rPr>
                <w:sz w:val="20"/>
                <w:szCs w:val="20"/>
              </w:rPr>
              <w:t xml:space="preserve"> for SSA</w:t>
            </w:r>
            <w:r>
              <w:rPr>
                <w:sz w:val="20"/>
                <w:szCs w:val="20"/>
              </w:rPr>
              <w:t xml:space="preserve"> as a potential concrete outcome in events such as possible </w:t>
            </w:r>
            <w:r w:rsidRPr="003C6FA4">
              <w:rPr>
                <w:sz w:val="20"/>
                <w:szCs w:val="20"/>
              </w:rPr>
              <w:t>UNISPACE IV.</w:t>
            </w:r>
          </w:p>
        </w:tc>
      </w:tr>
    </w:tbl>
    <w:p w14:paraId="6A50382D" w14:textId="77777777" w:rsidR="00E47659" w:rsidRDefault="00E47659" w:rsidP="00E47659">
      <w:pPr>
        <w:spacing w:before="160"/>
        <w:rPr>
          <w:sz w:val="20"/>
          <w:szCs w:val="20"/>
        </w:rPr>
      </w:pPr>
    </w:p>
    <w:p w14:paraId="26998DF5" w14:textId="68E2C1CF" w:rsidR="00E47659" w:rsidRDefault="00E47659" w:rsidP="00E47659">
      <w:pPr>
        <w:pStyle w:val="ListParagraph"/>
        <w:widowControl/>
        <w:numPr>
          <w:ilvl w:val="0"/>
          <w:numId w:val="16"/>
        </w:numPr>
        <w:pBdr>
          <w:top w:val="nil"/>
          <w:left w:val="nil"/>
          <w:bottom w:val="nil"/>
          <w:right w:val="nil"/>
          <w:between w:val="nil"/>
        </w:pBdr>
        <w:tabs>
          <w:tab w:val="left" w:pos="1276"/>
        </w:tabs>
        <w:autoSpaceDE/>
        <w:autoSpaceDN/>
        <w:spacing w:before="160"/>
        <w:ind w:right="1290"/>
        <w:jc w:val="left"/>
        <w:rPr>
          <w:b/>
          <w:bCs/>
          <w:color w:val="000000"/>
          <w:sz w:val="28"/>
          <w:szCs w:val="28"/>
          <w:lang w:val="en-GB"/>
        </w:rPr>
      </w:pPr>
      <w:r>
        <w:rPr>
          <w:b/>
          <w:bCs/>
          <w:color w:val="000000"/>
          <w:sz w:val="28"/>
          <w:szCs w:val="28"/>
          <w:lang w:val="en-GB"/>
        </w:rPr>
        <w:t>Work Plan for 2025-202</w:t>
      </w:r>
      <w:r w:rsidR="001A26C4">
        <w:rPr>
          <w:b/>
          <w:bCs/>
          <w:color w:val="000000"/>
          <w:sz w:val="28"/>
          <w:szCs w:val="28"/>
          <w:lang w:val="en-GB"/>
        </w:rPr>
        <w:t>8</w:t>
      </w:r>
    </w:p>
    <w:p w14:paraId="49A2BA80" w14:textId="77777777" w:rsidR="001A26C4" w:rsidRDefault="001A26C4" w:rsidP="001A26C4">
      <w:pPr>
        <w:pStyle w:val="ListParagraph"/>
        <w:widowControl/>
        <w:pBdr>
          <w:top w:val="nil"/>
          <w:left w:val="nil"/>
          <w:bottom w:val="nil"/>
          <w:right w:val="nil"/>
          <w:between w:val="nil"/>
        </w:pBdr>
        <w:tabs>
          <w:tab w:val="left" w:pos="1276"/>
        </w:tabs>
        <w:autoSpaceDE/>
        <w:autoSpaceDN/>
        <w:spacing w:before="160"/>
        <w:ind w:left="1430" w:right="1290"/>
        <w:jc w:val="left"/>
        <w:rPr>
          <w:b/>
          <w:bCs/>
          <w:color w:val="000000"/>
          <w:sz w:val="28"/>
          <w:szCs w:val="28"/>
          <w:lang w:val="en-GB"/>
        </w:rPr>
      </w:pPr>
    </w:p>
    <w:tbl>
      <w:tblPr>
        <w:tblStyle w:val="TableGrid"/>
        <w:tblW w:w="7580" w:type="dxa"/>
        <w:tblInd w:w="1629" w:type="dxa"/>
        <w:tblLook w:val="04A0" w:firstRow="1" w:lastRow="0" w:firstColumn="1" w:lastColumn="0" w:noHBand="0" w:noVBand="1"/>
      </w:tblPr>
      <w:tblGrid>
        <w:gridCol w:w="918"/>
        <w:gridCol w:w="1701"/>
        <w:gridCol w:w="3685"/>
        <w:gridCol w:w="1276"/>
      </w:tblGrid>
      <w:tr w:rsidR="00911FD8" w14:paraId="3A381F24" w14:textId="747323FF" w:rsidTr="00C60FF2">
        <w:tc>
          <w:tcPr>
            <w:tcW w:w="918" w:type="dxa"/>
            <w:vAlign w:val="center"/>
          </w:tcPr>
          <w:p w14:paraId="62B00416" w14:textId="10793173" w:rsidR="00911FD8" w:rsidRDefault="00911FD8" w:rsidP="00600307">
            <w:pPr>
              <w:spacing w:before="160"/>
              <w:rPr>
                <w:b/>
                <w:bCs/>
                <w:sz w:val="20"/>
                <w:szCs w:val="20"/>
              </w:rPr>
            </w:pPr>
            <w:r>
              <w:rPr>
                <w:b/>
                <w:bCs/>
                <w:sz w:val="20"/>
                <w:szCs w:val="20"/>
              </w:rPr>
              <w:t>Year</w:t>
            </w:r>
          </w:p>
        </w:tc>
        <w:tc>
          <w:tcPr>
            <w:tcW w:w="1701" w:type="dxa"/>
            <w:vAlign w:val="center"/>
          </w:tcPr>
          <w:p w14:paraId="1599A97E" w14:textId="4B248EF7" w:rsidR="00911FD8" w:rsidRDefault="00911FD8" w:rsidP="00600307">
            <w:pPr>
              <w:spacing w:before="160"/>
              <w:rPr>
                <w:b/>
                <w:bCs/>
                <w:sz w:val="20"/>
                <w:szCs w:val="20"/>
              </w:rPr>
            </w:pPr>
            <w:r>
              <w:rPr>
                <w:b/>
                <w:bCs/>
                <w:sz w:val="20"/>
                <w:szCs w:val="20"/>
              </w:rPr>
              <w:t>Duration</w:t>
            </w:r>
          </w:p>
        </w:tc>
        <w:tc>
          <w:tcPr>
            <w:tcW w:w="3685" w:type="dxa"/>
            <w:vAlign w:val="center"/>
          </w:tcPr>
          <w:p w14:paraId="43081706" w14:textId="4AA89314" w:rsidR="00911FD8" w:rsidRDefault="00911FD8" w:rsidP="00600307">
            <w:pPr>
              <w:spacing w:before="160"/>
              <w:rPr>
                <w:b/>
                <w:bCs/>
                <w:sz w:val="20"/>
                <w:szCs w:val="20"/>
              </w:rPr>
            </w:pPr>
            <w:r>
              <w:rPr>
                <w:b/>
                <w:bCs/>
                <w:sz w:val="20"/>
                <w:szCs w:val="20"/>
              </w:rPr>
              <w:t xml:space="preserve">Aims and </w:t>
            </w:r>
          </w:p>
        </w:tc>
        <w:tc>
          <w:tcPr>
            <w:tcW w:w="1276" w:type="dxa"/>
            <w:vAlign w:val="center"/>
          </w:tcPr>
          <w:p w14:paraId="0038D079" w14:textId="6E4DE0FC" w:rsidR="00911FD8" w:rsidRDefault="00911FD8" w:rsidP="00600307">
            <w:pPr>
              <w:spacing w:before="160"/>
              <w:rPr>
                <w:b/>
                <w:bCs/>
                <w:sz w:val="20"/>
                <w:szCs w:val="20"/>
              </w:rPr>
            </w:pPr>
            <w:r w:rsidRPr="00911FD8">
              <w:rPr>
                <w:b/>
                <w:bCs/>
                <w:sz w:val="20"/>
                <w:szCs w:val="20"/>
              </w:rPr>
              <w:t>Frequency of Meetings</w:t>
            </w:r>
          </w:p>
        </w:tc>
      </w:tr>
      <w:tr w:rsidR="00911FD8" w14:paraId="2AE3188E" w14:textId="1EA2558D" w:rsidTr="00C60FF2">
        <w:tc>
          <w:tcPr>
            <w:tcW w:w="918" w:type="dxa"/>
            <w:vAlign w:val="center"/>
          </w:tcPr>
          <w:p w14:paraId="75C24514" w14:textId="0769C19D" w:rsidR="00911FD8" w:rsidRPr="001A26C4" w:rsidRDefault="00911FD8" w:rsidP="001A26C4">
            <w:pPr>
              <w:spacing w:before="160"/>
              <w:jc w:val="center"/>
              <w:rPr>
                <w:sz w:val="20"/>
                <w:szCs w:val="20"/>
              </w:rPr>
            </w:pPr>
            <w:r w:rsidRPr="001A26C4">
              <w:rPr>
                <w:sz w:val="20"/>
                <w:szCs w:val="20"/>
              </w:rPr>
              <w:t>2025</w:t>
            </w:r>
          </w:p>
        </w:tc>
        <w:tc>
          <w:tcPr>
            <w:tcW w:w="1701" w:type="dxa"/>
            <w:vAlign w:val="center"/>
          </w:tcPr>
          <w:p w14:paraId="38E100A9" w14:textId="259BB15A" w:rsidR="00911FD8" w:rsidRPr="001A26C4" w:rsidRDefault="00911FD8" w:rsidP="00E47659">
            <w:pPr>
              <w:spacing w:before="160"/>
              <w:rPr>
                <w:sz w:val="20"/>
                <w:szCs w:val="20"/>
              </w:rPr>
            </w:pPr>
            <w:r w:rsidRPr="001A26C4">
              <w:rPr>
                <w:sz w:val="20"/>
                <w:szCs w:val="20"/>
              </w:rPr>
              <w:t xml:space="preserve">Intersessional </w:t>
            </w:r>
          </w:p>
        </w:tc>
        <w:tc>
          <w:tcPr>
            <w:tcW w:w="3685" w:type="dxa"/>
          </w:tcPr>
          <w:p w14:paraId="789BFF1E" w14:textId="56979B25" w:rsidR="0091583F" w:rsidRPr="00911FD8" w:rsidRDefault="00911FD8" w:rsidP="00C04CBF">
            <w:pPr>
              <w:spacing w:before="160"/>
              <w:rPr>
                <w:sz w:val="20"/>
                <w:szCs w:val="20"/>
              </w:rPr>
            </w:pPr>
            <w:r w:rsidRPr="00E47659">
              <w:rPr>
                <w:sz w:val="20"/>
                <w:szCs w:val="20"/>
              </w:rPr>
              <w:t>Start discussion</w:t>
            </w:r>
            <w:r>
              <w:rPr>
                <w:sz w:val="20"/>
                <w:szCs w:val="20"/>
              </w:rPr>
              <w:t xml:space="preserve"> </w:t>
            </w:r>
          </w:p>
        </w:tc>
        <w:tc>
          <w:tcPr>
            <w:tcW w:w="1276" w:type="dxa"/>
            <w:vAlign w:val="center"/>
          </w:tcPr>
          <w:p w14:paraId="54B8C06A" w14:textId="3CBD1630" w:rsidR="00911FD8" w:rsidRPr="00911FD8" w:rsidRDefault="00911FD8" w:rsidP="00CC456B">
            <w:pPr>
              <w:spacing w:before="160"/>
              <w:jc w:val="center"/>
              <w:rPr>
                <w:sz w:val="20"/>
                <w:szCs w:val="20"/>
              </w:rPr>
            </w:pPr>
            <w:r w:rsidRPr="00911FD8">
              <w:rPr>
                <w:sz w:val="20"/>
                <w:szCs w:val="20"/>
              </w:rPr>
              <w:t>2</w:t>
            </w:r>
          </w:p>
        </w:tc>
      </w:tr>
      <w:tr w:rsidR="00911FD8" w14:paraId="4B172ED7" w14:textId="4EBA8197" w:rsidTr="00C60FF2">
        <w:tc>
          <w:tcPr>
            <w:tcW w:w="918" w:type="dxa"/>
            <w:vMerge w:val="restart"/>
            <w:vAlign w:val="center"/>
          </w:tcPr>
          <w:p w14:paraId="6531CC29" w14:textId="079F8ED7" w:rsidR="00911FD8" w:rsidRPr="001A26C4" w:rsidRDefault="00911FD8" w:rsidP="001A26C4">
            <w:pPr>
              <w:spacing w:before="160"/>
              <w:jc w:val="center"/>
              <w:rPr>
                <w:sz w:val="20"/>
                <w:szCs w:val="20"/>
              </w:rPr>
            </w:pPr>
            <w:r w:rsidRPr="001A26C4">
              <w:rPr>
                <w:sz w:val="20"/>
                <w:szCs w:val="20"/>
              </w:rPr>
              <w:t>2026</w:t>
            </w:r>
          </w:p>
        </w:tc>
        <w:tc>
          <w:tcPr>
            <w:tcW w:w="1701" w:type="dxa"/>
            <w:vAlign w:val="center"/>
          </w:tcPr>
          <w:p w14:paraId="322185CF" w14:textId="2817D468" w:rsidR="00911FD8" w:rsidRPr="001A26C4" w:rsidRDefault="00911FD8" w:rsidP="001A26C4">
            <w:pPr>
              <w:spacing w:before="160"/>
              <w:rPr>
                <w:sz w:val="20"/>
                <w:szCs w:val="20"/>
              </w:rPr>
            </w:pPr>
            <w:r w:rsidRPr="001A26C4">
              <w:rPr>
                <w:sz w:val="20"/>
                <w:szCs w:val="20"/>
              </w:rPr>
              <w:t>Scientific (STSC)</w:t>
            </w:r>
          </w:p>
        </w:tc>
        <w:tc>
          <w:tcPr>
            <w:tcW w:w="3685" w:type="dxa"/>
          </w:tcPr>
          <w:p w14:paraId="25D38A56" w14:textId="5D90CE79" w:rsidR="00EF006B" w:rsidRPr="00CB5F2C" w:rsidRDefault="00EF006B" w:rsidP="00CB5F2C">
            <w:pPr>
              <w:spacing w:before="160"/>
              <w:rPr>
                <w:sz w:val="20"/>
                <w:szCs w:val="20"/>
              </w:rPr>
            </w:pPr>
            <w:r w:rsidRPr="00EF006B">
              <w:rPr>
                <w:sz w:val="20"/>
                <w:szCs w:val="20"/>
              </w:rPr>
              <w:t>Focus on technical aspects</w:t>
            </w:r>
            <w:r w:rsidR="00423014">
              <w:rPr>
                <w:sz w:val="20"/>
                <w:szCs w:val="20"/>
              </w:rPr>
              <w:t xml:space="preserve"> and b</w:t>
            </w:r>
            <w:r w:rsidRPr="00EF006B">
              <w:rPr>
                <w:sz w:val="20"/>
                <w:szCs w:val="20"/>
              </w:rPr>
              <w:t>egin developing draft recommendations.</w:t>
            </w:r>
          </w:p>
        </w:tc>
        <w:tc>
          <w:tcPr>
            <w:tcW w:w="1276" w:type="dxa"/>
            <w:vAlign w:val="center"/>
          </w:tcPr>
          <w:p w14:paraId="640A6AF3" w14:textId="7B859C3B" w:rsidR="00911FD8" w:rsidRPr="00911FD8" w:rsidRDefault="0091583F" w:rsidP="00A33BDC">
            <w:pPr>
              <w:spacing w:before="160"/>
              <w:ind w:left="360"/>
              <w:rPr>
                <w:sz w:val="20"/>
                <w:szCs w:val="20"/>
              </w:rPr>
            </w:pPr>
            <w:r>
              <w:rPr>
                <w:sz w:val="20"/>
                <w:szCs w:val="20"/>
              </w:rPr>
              <w:t>3</w:t>
            </w:r>
          </w:p>
        </w:tc>
      </w:tr>
      <w:tr w:rsidR="00911FD8" w14:paraId="4EC916F5" w14:textId="7EB5D818" w:rsidTr="00C60FF2">
        <w:tc>
          <w:tcPr>
            <w:tcW w:w="918" w:type="dxa"/>
            <w:vMerge/>
            <w:vAlign w:val="center"/>
          </w:tcPr>
          <w:p w14:paraId="536CC35F" w14:textId="24470513" w:rsidR="00911FD8" w:rsidRPr="001A26C4" w:rsidRDefault="00911FD8" w:rsidP="001A26C4">
            <w:pPr>
              <w:spacing w:before="160"/>
              <w:ind w:left="360"/>
              <w:jc w:val="center"/>
              <w:rPr>
                <w:sz w:val="20"/>
                <w:szCs w:val="20"/>
              </w:rPr>
            </w:pPr>
          </w:p>
        </w:tc>
        <w:tc>
          <w:tcPr>
            <w:tcW w:w="1701" w:type="dxa"/>
            <w:vAlign w:val="center"/>
          </w:tcPr>
          <w:p w14:paraId="46A1F88D" w14:textId="77ADFA56" w:rsidR="00911FD8" w:rsidRPr="001A26C4" w:rsidRDefault="00911FD8" w:rsidP="001A26C4">
            <w:pPr>
              <w:spacing w:before="160"/>
              <w:rPr>
                <w:sz w:val="20"/>
                <w:szCs w:val="20"/>
              </w:rPr>
            </w:pPr>
            <w:r w:rsidRPr="001A26C4">
              <w:rPr>
                <w:sz w:val="20"/>
                <w:szCs w:val="20"/>
              </w:rPr>
              <w:t>Intersessional</w:t>
            </w:r>
          </w:p>
        </w:tc>
        <w:tc>
          <w:tcPr>
            <w:tcW w:w="3685" w:type="dxa"/>
          </w:tcPr>
          <w:p w14:paraId="1B121E92" w14:textId="3F46EBDA" w:rsidR="00EF006B" w:rsidRPr="00CB5F2C" w:rsidRDefault="0091583F" w:rsidP="004E3A6C">
            <w:pPr>
              <w:spacing w:before="160"/>
              <w:rPr>
                <w:sz w:val="20"/>
                <w:szCs w:val="20"/>
              </w:rPr>
            </w:pPr>
            <w:r w:rsidRPr="0091583F">
              <w:rPr>
                <w:sz w:val="20"/>
                <w:szCs w:val="20"/>
              </w:rPr>
              <w:t>Present initial recommendations</w:t>
            </w:r>
            <w:r w:rsidR="00423014">
              <w:rPr>
                <w:sz w:val="20"/>
                <w:szCs w:val="20"/>
              </w:rPr>
              <w:t xml:space="preserve"> </w:t>
            </w:r>
            <w:r w:rsidRPr="0091583F">
              <w:rPr>
                <w:sz w:val="20"/>
                <w:szCs w:val="20"/>
              </w:rPr>
              <w:t>for preliminary feedback.</w:t>
            </w:r>
          </w:p>
        </w:tc>
        <w:tc>
          <w:tcPr>
            <w:tcW w:w="1276" w:type="dxa"/>
            <w:vAlign w:val="center"/>
          </w:tcPr>
          <w:p w14:paraId="21301F89" w14:textId="4B8EEA77" w:rsidR="00911FD8" w:rsidRPr="00911FD8" w:rsidRDefault="0091583F" w:rsidP="00EF006B">
            <w:pPr>
              <w:spacing w:before="160"/>
              <w:ind w:left="360"/>
              <w:rPr>
                <w:sz w:val="20"/>
                <w:szCs w:val="20"/>
              </w:rPr>
            </w:pPr>
            <w:r>
              <w:rPr>
                <w:sz w:val="20"/>
                <w:szCs w:val="20"/>
              </w:rPr>
              <w:t>2</w:t>
            </w:r>
          </w:p>
        </w:tc>
      </w:tr>
      <w:tr w:rsidR="00911FD8" w14:paraId="3127F1F4" w14:textId="4E368656" w:rsidTr="00C60FF2">
        <w:tc>
          <w:tcPr>
            <w:tcW w:w="918" w:type="dxa"/>
            <w:vMerge/>
            <w:vAlign w:val="center"/>
          </w:tcPr>
          <w:p w14:paraId="138297C3" w14:textId="63F7642B" w:rsidR="00911FD8" w:rsidRPr="001A26C4" w:rsidRDefault="00911FD8" w:rsidP="001A26C4">
            <w:pPr>
              <w:spacing w:before="160"/>
              <w:ind w:left="360"/>
              <w:jc w:val="center"/>
              <w:rPr>
                <w:sz w:val="20"/>
                <w:szCs w:val="20"/>
              </w:rPr>
            </w:pPr>
          </w:p>
        </w:tc>
        <w:tc>
          <w:tcPr>
            <w:tcW w:w="1701" w:type="dxa"/>
            <w:vAlign w:val="center"/>
          </w:tcPr>
          <w:p w14:paraId="1BD40DF3" w14:textId="3161E085" w:rsidR="00911FD8" w:rsidRPr="001A26C4" w:rsidRDefault="00911FD8" w:rsidP="001A26C4">
            <w:pPr>
              <w:spacing w:before="160"/>
              <w:rPr>
                <w:sz w:val="20"/>
                <w:szCs w:val="20"/>
              </w:rPr>
            </w:pPr>
            <w:r w:rsidRPr="001A26C4">
              <w:rPr>
                <w:sz w:val="20"/>
                <w:szCs w:val="20"/>
              </w:rPr>
              <w:t>COPUOS Plenary</w:t>
            </w:r>
          </w:p>
        </w:tc>
        <w:tc>
          <w:tcPr>
            <w:tcW w:w="3685" w:type="dxa"/>
          </w:tcPr>
          <w:p w14:paraId="1F18A852" w14:textId="51CD61D6" w:rsidR="00EF006B" w:rsidRPr="00CB5F2C" w:rsidRDefault="0091583F" w:rsidP="000E1648">
            <w:pPr>
              <w:spacing w:before="160"/>
              <w:rPr>
                <w:sz w:val="20"/>
                <w:szCs w:val="20"/>
              </w:rPr>
            </w:pPr>
            <w:r w:rsidRPr="0091583F">
              <w:rPr>
                <w:sz w:val="20"/>
                <w:szCs w:val="20"/>
              </w:rPr>
              <w:t>Present initial recommendations on for preliminary feedback.</w:t>
            </w:r>
          </w:p>
        </w:tc>
        <w:tc>
          <w:tcPr>
            <w:tcW w:w="1276" w:type="dxa"/>
            <w:vAlign w:val="center"/>
          </w:tcPr>
          <w:p w14:paraId="1CCC7A98" w14:textId="1BB66B28" w:rsidR="00911FD8" w:rsidRPr="00911FD8" w:rsidRDefault="00EF006B" w:rsidP="00EF006B">
            <w:pPr>
              <w:spacing w:before="160"/>
              <w:ind w:left="360"/>
              <w:rPr>
                <w:sz w:val="20"/>
                <w:szCs w:val="20"/>
              </w:rPr>
            </w:pPr>
            <w:r>
              <w:rPr>
                <w:sz w:val="20"/>
                <w:szCs w:val="20"/>
              </w:rPr>
              <w:t>3</w:t>
            </w:r>
          </w:p>
        </w:tc>
      </w:tr>
      <w:tr w:rsidR="00911FD8" w14:paraId="7FF3AC35" w14:textId="6B87DB87" w:rsidTr="00C60FF2">
        <w:tc>
          <w:tcPr>
            <w:tcW w:w="918" w:type="dxa"/>
            <w:vMerge/>
            <w:vAlign w:val="center"/>
          </w:tcPr>
          <w:p w14:paraId="6479ECD7" w14:textId="0D7F3618" w:rsidR="00911FD8" w:rsidRPr="001A26C4" w:rsidRDefault="00911FD8" w:rsidP="001A26C4">
            <w:pPr>
              <w:spacing w:before="160"/>
              <w:ind w:left="360"/>
              <w:jc w:val="center"/>
              <w:rPr>
                <w:sz w:val="20"/>
                <w:szCs w:val="20"/>
              </w:rPr>
            </w:pPr>
          </w:p>
        </w:tc>
        <w:tc>
          <w:tcPr>
            <w:tcW w:w="1701" w:type="dxa"/>
            <w:vAlign w:val="center"/>
          </w:tcPr>
          <w:p w14:paraId="2603EEFA" w14:textId="5519DC45" w:rsidR="00911FD8" w:rsidRPr="001A26C4" w:rsidRDefault="00911FD8" w:rsidP="001A26C4">
            <w:pPr>
              <w:spacing w:before="160"/>
              <w:rPr>
                <w:sz w:val="20"/>
                <w:szCs w:val="20"/>
              </w:rPr>
            </w:pPr>
            <w:r w:rsidRPr="001A26C4">
              <w:rPr>
                <w:sz w:val="20"/>
                <w:szCs w:val="20"/>
              </w:rPr>
              <w:t>Intersessional</w:t>
            </w:r>
          </w:p>
        </w:tc>
        <w:tc>
          <w:tcPr>
            <w:tcW w:w="3685" w:type="dxa"/>
          </w:tcPr>
          <w:p w14:paraId="22EB4789" w14:textId="786A11F4" w:rsidR="00EF006B" w:rsidRPr="00CB5F2C" w:rsidRDefault="0091583F" w:rsidP="00423014">
            <w:pPr>
              <w:spacing w:before="160"/>
              <w:rPr>
                <w:sz w:val="20"/>
                <w:szCs w:val="20"/>
              </w:rPr>
            </w:pPr>
            <w:r w:rsidRPr="0091583F">
              <w:rPr>
                <w:sz w:val="20"/>
                <w:szCs w:val="20"/>
              </w:rPr>
              <w:t>Further refinement of recommendations</w:t>
            </w:r>
            <w:r w:rsidR="00423014">
              <w:rPr>
                <w:sz w:val="20"/>
                <w:szCs w:val="20"/>
              </w:rPr>
              <w:t xml:space="preserve"> and p</w:t>
            </w:r>
            <w:r w:rsidR="004752F8">
              <w:rPr>
                <w:sz w:val="20"/>
                <w:szCs w:val="20"/>
              </w:rPr>
              <w:t>r</w:t>
            </w:r>
            <w:r w:rsidRPr="0091583F">
              <w:rPr>
                <w:sz w:val="20"/>
                <w:szCs w:val="20"/>
              </w:rPr>
              <w:t xml:space="preserve">epare </w:t>
            </w:r>
            <w:r>
              <w:rPr>
                <w:sz w:val="20"/>
                <w:szCs w:val="20"/>
              </w:rPr>
              <w:t xml:space="preserve">an </w:t>
            </w:r>
            <w:r w:rsidRPr="0091583F">
              <w:rPr>
                <w:sz w:val="20"/>
                <w:szCs w:val="20"/>
              </w:rPr>
              <w:t xml:space="preserve">interim report </w:t>
            </w:r>
          </w:p>
        </w:tc>
        <w:tc>
          <w:tcPr>
            <w:tcW w:w="1276" w:type="dxa"/>
            <w:vAlign w:val="center"/>
          </w:tcPr>
          <w:p w14:paraId="55FDC0BA" w14:textId="4900C21D" w:rsidR="00911FD8" w:rsidRPr="00911FD8" w:rsidRDefault="00EF006B" w:rsidP="00EF006B">
            <w:pPr>
              <w:spacing w:before="160"/>
              <w:ind w:left="360"/>
              <w:rPr>
                <w:sz w:val="20"/>
                <w:szCs w:val="20"/>
              </w:rPr>
            </w:pPr>
            <w:r>
              <w:rPr>
                <w:sz w:val="20"/>
                <w:szCs w:val="20"/>
              </w:rPr>
              <w:t>2</w:t>
            </w:r>
          </w:p>
        </w:tc>
      </w:tr>
      <w:tr w:rsidR="00911FD8" w14:paraId="39C21136" w14:textId="02D794FD" w:rsidTr="00C60FF2">
        <w:tc>
          <w:tcPr>
            <w:tcW w:w="918" w:type="dxa"/>
            <w:vMerge w:val="restart"/>
            <w:vAlign w:val="center"/>
          </w:tcPr>
          <w:p w14:paraId="1EFF8567" w14:textId="5E7E2058" w:rsidR="00911FD8" w:rsidRPr="001A26C4" w:rsidRDefault="00911FD8" w:rsidP="001A26C4">
            <w:pPr>
              <w:spacing w:before="160"/>
              <w:jc w:val="center"/>
              <w:rPr>
                <w:sz w:val="20"/>
                <w:szCs w:val="20"/>
              </w:rPr>
            </w:pPr>
            <w:r w:rsidRPr="001A26C4">
              <w:rPr>
                <w:sz w:val="20"/>
                <w:szCs w:val="20"/>
              </w:rPr>
              <w:t>2027</w:t>
            </w:r>
          </w:p>
        </w:tc>
        <w:tc>
          <w:tcPr>
            <w:tcW w:w="1701" w:type="dxa"/>
            <w:vAlign w:val="center"/>
          </w:tcPr>
          <w:p w14:paraId="4BAD77A4" w14:textId="1EAD5CA6" w:rsidR="00911FD8" w:rsidRPr="001A26C4" w:rsidRDefault="00911FD8" w:rsidP="001A26C4">
            <w:pPr>
              <w:spacing w:before="160"/>
              <w:rPr>
                <w:sz w:val="20"/>
                <w:szCs w:val="20"/>
              </w:rPr>
            </w:pPr>
            <w:r w:rsidRPr="001A26C4">
              <w:rPr>
                <w:sz w:val="20"/>
                <w:szCs w:val="20"/>
              </w:rPr>
              <w:t>Scientific (STSC)</w:t>
            </w:r>
          </w:p>
        </w:tc>
        <w:tc>
          <w:tcPr>
            <w:tcW w:w="3685" w:type="dxa"/>
          </w:tcPr>
          <w:p w14:paraId="58D3A365" w14:textId="126FD9BF" w:rsidR="00EF006B" w:rsidRPr="00CB5F2C" w:rsidRDefault="0091583F" w:rsidP="00423014">
            <w:pPr>
              <w:spacing w:before="160"/>
              <w:rPr>
                <w:sz w:val="20"/>
                <w:szCs w:val="20"/>
              </w:rPr>
            </w:pPr>
            <w:r w:rsidRPr="0091583F">
              <w:rPr>
                <w:sz w:val="20"/>
                <w:szCs w:val="20"/>
              </w:rPr>
              <w:t>Finalize recommendations</w:t>
            </w:r>
          </w:p>
        </w:tc>
        <w:tc>
          <w:tcPr>
            <w:tcW w:w="1276" w:type="dxa"/>
            <w:vAlign w:val="center"/>
          </w:tcPr>
          <w:p w14:paraId="237B533A" w14:textId="572CFDF1" w:rsidR="00911FD8" w:rsidRPr="00911FD8" w:rsidRDefault="00EF006B" w:rsidP="00EF006B">
            <w:pPr>
              <w:spacing w:before="160"/>
              <w:ind w:left="360"/>
              <w:rPr>
                <w:sz w:val="20"/>
                <w:szCs w:val="20"/>
              </w:rPr>
            </w:pPr>
            <w:r>
              <w:rPr>
                <w:sz w:val="20"/>
                <w:szCs w:val="20"/>
              </w:rPr>
              <w:t>3</w:t>
            </w:r>
          </w:p>
        </w:tc>
      </w:tr>
      <w:tr w:rsidR="00911FD8" w14:paraId="5D846323" w14:textId="4D349D15" w:rsidTr="00C60FF2">
        <w:tc>
          <w:tcPr>
            <w:tcW w:w="918" w:type="dxa"/>
            <w:vMerge/>
            <w:vAlign w:val="center"/>
          </w:tcPr>
          <w:p w14:paraId="2184B092" w14:textId="77777777" w:rsidR="00911FD8" w:rsidRPr="001A26C4" w:rsidRDefault="00911FD8" w:rsidP="001A26C4">
            <w:pPr>
              <w:spacing w:before="160"/>
              <w:ind w:left="360"/>
              <w:jc w:val="center"/>
              <w:rPr>
                <w:sz w:val="20"/>
                <w:szCs w:val="20"/>
              </w:rPr>
            </w:pPr>
          </w:p>
        </w:tc>
        <w:tc>
          <w:tcPr>
            <w:tcW w:w="1701" w:type="dxa"/>
            <w:vAlign w:val="center"/>
          </w:tcPr>
          <w:p w14:paraId="7A769C90" w14:textId="7BC7FEF4" w:rsidR="00911FD8" w:rsidRPr="001A26C4" w:rsidRDefault="00911FD8" w:rsidP="001A26C4">
            <w:pPr>
              <w:spacing w:before="160"/>
              <w:rPr>
                <w:sz w:val="20"/>
                <w:szCs w:val="20"/>
              </w:rPr>
            </w:pPr>
            <w:r w:rsidRPr="001A26C4">
              <w:rPr>
                <w:sz w:val="20"/>
                <w:szCs w:val="20"/>
              </w:rPr>
              <w:t>Intersessional</w:t>
            </w:r>
          </w:p>
        </w:tc>
        <w:tc>
          <w:tcPr>
            <w:tcW w:w="3685" w:type="dxa"/>
          </w:tcPr>
          <w:p w14:paraId="3361441D" w14:textId="68012769" w:rsidR="00911FD8" w:rsidRPr="00CB5F2C" w:rsidRDefault="0091583F" w:rsidP="006C1FAF">
            <w:pPr>
              <w:spacing w:before="160"/>
              <w:rPr>
                <w:sz w:val="20"/>
                <w:szCs w:val="20"/>
              </w:rPr>
            </w:pPr>
            <w:r w:rsidRPr="0091583F">
              <w:rPr>
                <w:sz w:val="20"/>
                <w:szCs w:val="20"/>
              </w:rPr>
              <w:t xml:space="preserve">Refine and consolidate recommendations </w:t>
            </w:r>
          </w:p>
        </w:tc>
        <w:tc>
          <w:tcPr>
            <w:tcW w:w="1276" w:type="dxa"/>
            <w:vAlign w:val="center"/>
          </w:tcPr>
          <w:p w14:paraId="767B0445" w14:textId="69F13CE9" w:rsidR="00911FD8" w:rsidRPr="00911FD8" w:rsidRDefault="00EF006B" w:rsidP="00EF006B">
            <w:pPr>
              <w:spacing w:before="160"/>
              <w:ind w:left="360"/>
              <w:rPr>
                <w:sz w:val="20"/>
                <w:szCs w:val="20"/>
              </w:rPr>
            </w:pPr>
            <w:r>
              <w:rPr>
                <w:sz w:val="20"/>
                <w:szCs w:val="20"/>
              </w:rPr>
              <w:t>2</w:t>
            </w:r>
          </w:p>
        </w:tc>
      </w:tr>
      <w:tr w:rsidR="00911FD8" w14:paraId="14D14AAB" w14:textId="685FBC81" w:rsidTr="00C60FF2">
        <w:tc>
          <w:tcPr>
            <w:tcW w:w="918" w:type="dxa"/>
            <w:vMerge/>
            <w:vAlign w:val="center"/>
          </w:tcPr>
          <w:p w14:paraId="07D860B3" w14:textId="77777777" w:rsidR="00911FD8" w:rsidRPr="001A26C4" w:rsidRDefault="00911FD8" w:rsidP="001A26C4">
            <w:pPr>
              <w:spacing w:before="160"/>
              <w:ind w:left="360"/>
              <w:jc w:val="center"/>
              <w:rPr>
                <w:sz w:val="20"/>
                <w:szCs w:val="20"/>
              </w:rPr>
            </w:pPr>
          </w:p>
        </w:tc>
        <w:tc>
          <w:tcPr>
            <w:tcW w:w="1701" w:type="dxa"/>
            <w:vAlign w:val="center"/>
          </w:tcPr>
          <w:p w14:paraId="13027AA9" w14:textId="6D525833" w:rsidR="00911FD8" w:rsidRPr="001A26C4" w:rsidRDefault="00911FD8" w:rsidP="00A6328F">
            <w:pPr>
              <w:spacing w:before="160"/>
              <w:rPr>
                <w:sz w:val="20"/>
                <w:szCs w:val="20"/>
              </w:rPr>
            </w:pPr>
            <w:r w:rsidRPr="001A26C4">
              <w:rPr>
                <w:sz w:val="20"/>
                <w:szCs w:val="20"/>
              </w:rPr>
              <w:t>COPUOS Plenary</w:t>
            </w:r>
          </w:p>
        </w:tc>
        <w:tc>
          <w:tcPr>
            <w:tcW w:w="3685" w:type="dxa"/>
          </w:tcPr>
          <w:p w14:paraId="612871BF" w14:textId="4E7797FF" w:rsidR="00911FD8" w:rsidRPr="00CB5F2C" w:rsidRDefault="0091583F" w:rsidP="006C1FAF">
            <w:pPr>
              <w:spacing w:before="160"/>
              <w:rPr>
                <w:sz w:val="20"/>
                <w:szCs w:val="20"/>
              </w:rPr>
            </w:pPr>
            <w:r w:rsidRPr="0091583F">
              <w:rPr>
                <w:sz w:val="20"/>
                <w:szCs w:val="20"/>
              </w:rPr>
              <w:t>Comprehensive presentation of consolidated recommendations</w:t>
            </w:r>
          </w:p>
        </w:tc>
        <w:tc>
          <w:tcPr>
            <w:tcW w:w="1276" w:type="dxa"/>
            <w:vAlign w:val="center"/>
          </w:tcPr>
          <w:p w14:paraId="3BCFA15E" w14:textId="04E1C82F" w:rsidR="00911FD8" w:rsidRPr="00911FD8" w:rsidRDefault="00EF006B" w:rsidP="00EF006B">
            <w:pPr>
              <w:spacing w:before="160"/>
              <w:ind w:left="360"/>
              <w:rPr>
                <w:sz w:val="20"/>
                <w:szCs w:val="20"/>
              </w:rPr>
            </w:pPr>
            <w:r>
              <w:rPr>
                <w:sz w:val="20"/>
                <w:szCs w:val="20"/>
              </w:rPr>
              <w:t>3</w:t>
            </w:r>
          </w:p>
        </w:tc>
      </w:tr>
      <w:tr w:rsidR="00911FD8" w14:paraId="17C0BDEB" w14:textId="276E5A55" w:rsidTr="00C60FF2">
        <w:tc>
          <w:tcPr>
            <w:tcW w:w="918" w:type="dxa"/>
            <w:vMerge/>
            <w:vAlign w:val="center"/>
          </w:tcPr>
          <w:p w14:paraId="44808B2B" w14:textId="77777777" w:rsidR="00911FD8" w:rsidRPr="001A26C4" w:rsidRDefault="00911FD8" w:rsidP="001A26C4">
            <w:pPr>
              <w:spacing w:before="160"/>
              <w:ind w:left="360"/>
              <w:jc w:val="center"/>
              <w:rPr>
                <w:sz w:val="20"/>
                <w:szCs w:val="20"/>
              </w:rPr>
            </w:pPr>
          </w:p>
        </w:tc>
        <w:tc>
          <w:tcPr>
            <w:tcW w:w="1701" w:type="dxa"/>
            <w:vAlign w:val="center"/>
          </w:tcPr>
          <w:p w14:paraId="1267D58D" w14:textId="2EE47C2F" w:rsidR="00911FD8" w:rsidRPr="001A26C4" w:rsidRDefault="00911FD8" w:rsidP="001A26C4">
            <w:pPr>
              <w:spacing w:before="160"/>
              <w:rPr>
                <w:sz w:val="20"/>
                <w:szCs w:val="20"/>
              </w:rPr>
            </w:pPr>
            <w:r w:rsidRPr="001A26C4">
              <w:rPr>
                <w:sz w:val="20"/>
                <w:szCs w:val="20"/>
              </w:rPr>
              <w:t>Intersessional</w:t>
            </w:r>
          </w:p>
        </w:tc>
        <w:tc>
          <w:tcPr>
            <w:tcW w:w="3685" w:type="dxa"/>
          </w:tcPr>
          <w:p w14:paraId="34784F66" w14:textId="1C49D163" w:rsidR="00911FD8" w:rsidRPr="00CB5F2C" w:rsidRDefault="0091583F" w:rsidP="006C1FAF">
            <w:pPr>
              <w:spacing w:before="160"/>
              <w:rPr>
                <w:sz w:val="20"/>
                <w:szCs w:val="20"/>
              </w:rPr>
            </w:pPr>
            <w:r w:rsidRPr="0091583F">
              <w:rPr>
                <w:sz w:val="20"/>
                <w:szCs w:val="20"/>
              </w:rPr>
              <w:t>Address COPUOS feedback on consolidated recommendations.</w:t>
            </w:r>
          </w:p>
        </w:tc>
        <w:tc>
          <w:tcPr>
            <w:tcW w:w="1276" w:type="dxa"/>
            <w:vAlign w:val="center"/>
          </w:tcPr>
          <w:p w14:paraId="4F8C37C9" w14:textId="043E2F4C" w:rsidR="00911FD8" w:rsidRPr="00911FD8" w:rsidRDefault="0091583F" w:rsidP="0091583F">
            <w:pPr>
              <w:spacing w:before="160"/>
              <w:ind w:left="360"/>
              <w:rPr>
                <w:sz w:val="20"/>
                <w:szCs w:val="20"/>
              </w:rPr>
            </w:pPr>
            <w:r>
              <w:rPr>
                <w:sz w:val="20"/>
                <w:szCs w:val="20"/>
              </w:rPr>
              <w:t>2</w:t>
            </w:r>
          </w:p>
        </w:tc>
      </w:tr>
      <w:tr w:rsidR="00EF006B" w14:paraId="3B4EF523" w14:textId="5144E9BE" w:rsidTr="00C60FF2">
        <w:tc>
          <w:tcPr>
            <w:tcW w:w="918" w:type="dxa"/>
            <w:vMerge w:val="restart"/>
            <w:vAlign w:val="center"/>
          </w:tcPr>
          <w:p w14:paraId="7ADADD06" w14:textId="5CE86E90" w:rsidR="00EF006B" w:rsidRPr="001A26C4" w:rsidRDefault="00EF006B" w:rsidP="001A26C4">
            <w:pPr>
              <w:spacing w:before="160"/>
              <w:jc w:val="center"/>
              <w:rPr>
                <w:sz w:val="20"/>
                <w:szCs w:val="20"/>
              </w:rPr>
            </w:pPr>
            <w:r w:rsidRPr="001A26C4">
              <w:rPr>
                <w:sz w:val="20"/>
                <w:szCs w:val="20"/>
              </w:rPr>
              <w:t>2028</w:t>
            </w:r>
          </w:p>
        </w:tc>
        <w:tc>
          <w:tcPr>
            <w:tcW w:w="1701" w:type="dxa"/>
            <w:vAlign w:val="center"/>
          </w:tcPr>
          <w:p w14:paraId="395E1E99" w14:textId="3938E43A" w:rsidR="00EF006B" w:rsidRPr="001A26C4" w:rsidRDefault="00EF006B" w:rsidP="001A26C4">
            <w:pPr>
              <w:spacing w:before="160"/>
              <w:rPr>
                <w:sz w:val="20"/>
                <w:szCs w:val="20"/>
              </w:rPr>
            </w:pPr>
            <w:r w:rsidRPr="001A26C4">
              <w:rPr>
                <w:sz w:val="20"/>
                <w:szCs w:val="20"/>
              </w:rPr>
              <w:t>Scientific (STSC)</w:t>
            </w:r>
          </w:p>
        </w:tc>
        <w:tc>
          <w:tcPr>
            <w:tcW w:w="3685" w:type="dxa"/>
            <w:vMerge w:val="restart"/>
          </w:tcPr>
          <w:p w14:paraId="6AC8B151" w14:textId="176851E1" w:rsidR="00EF006B" w:rsidRPr="00CB5F2C" w:rsidRDefault="0091583F" w:rsidP="00040BF3">
            <w:pPr>
              <w:spacing w:before="160"/>
              <w:rPr>
                <w:sz w:val="20"/>
                <w:szCs w:val="20"/>
              </w:rPr>
            </w:pPr>
            <w:r w:rsidRPr="0091583F">
              <w:rPr>
                <w:sz w:val="20"/>
                <w:szCs w:val="20"/>
              </w:rPr>
              <w:t>Finalize outstanding recommendations across all Objectives</w:t>
            </w:r>
          </w:p>
        </w:tc>
        <w:tc>
          <w:tcPr>
            <w:tcW w:w="1276" w:type="dxa"/>
            <w:vMerge w:val="restart"/>
            <w:vAlign w:val="center"/>
          </w:tcPr>
          <w:p w14:paraId="5BC8020D" w14:textId="6E5EC22F" w:rsidR="00EF006B" w:rsidRPr="00911FD8" w:rsidRDefault="000C27ED" w:rsidP="00EF006B">
            <w:pPr>
              <w:spacing w:before="160"/>
              <w:jc w:val="center"/>
              <w:rPr>
                <w:sz w:val="20"/>
                <w:szCs w:val="20"/>
              </w:rPr>
            </w:pPr>
            <w:r>
              <w:rPr>
                <w:sz w:val="20"/>
                <w:szCs w:val="20"/>
              </w:rPr>
              <w:t>6</w:t>
            </w:r>
          </w:p>
        </w:tc>
      </w:tr>
      <w:tr w:rsidR="00EF006B" w14:paraId="2D158D33" w14:textId="2303995F" w:rsidTr="00C60FF2">
        <w:tc>
          <w:tcPr>
            <w:tcW w:w="918" w:type="dxa"/>
            <w:vMerge/>
            <w:vAlign w:val="center"/>
          </w:tcPr>
          <w:p w14:paraId="02111458" w14:textId="77777777" w:rsidR="00EF006B" w:rsidRDefault="00EF006B" w:rsidP="001A26C4">
            <w:pPr>
              <w:spacing w:before="160"/>
              <w:ind w:left="360"/>
              <w:rPr>
                <w:sz w:val="20"/>
                <w:szCs w:val="20"/>
              </w:rPr>
            </w:pPr>
          </w:p>
        </w:tc>
        <w:tc>
          <w:tcPr>
            <w:tcW w:w="1701" w:type="dxa"/>
            <w:vAlign w:val="center"/>
          </w:tcPr>
          <w:p w14:paraId="6446172F" w14:textId="6770D142" w:rsidR="00EF006B" w:rsidRPr="001A26C4" w:rsidRDefault="00EF006B" w:rsidP="001A26C4">
            <w:pPr>
              <w:spacing w:before="160"/>
              <w:rPr>
                <w:sz w:val="20"/>
                <w:szCs w:val="20"/>
              </w:rPr>
            </w:pPr>
            <w:r w:rsidRPr="001A26C4">
              <w:rPr>
                <w:sz w:val="20"/>
                <w:szCs w:val="20"/>
              </w:rPr>
              <w:t>Intersessional</w:t>
            </w:r>
          </w:p>
        </w:tc>
        <w:tc>
          <w:tcPr>
            <w:tcW w:w="3685" w:type="dxa"/>
            <w:vMerge/>
          </w:tcPr>
          <w:p w14:paraId="6FF44E26" w14:textId="77777777" w:rsidR="00EF006B" w:rsidRPr="00CB5F2C" w:rsidRDefault="00EF006B" w:rsidP="00CB5F2C">
            <w:pPr>
              <w:spacing w:before="160"/>
              <w:rPr>
                <w:sz w:val="20"/>
                <w:szCs w:val="20"/>
              </w:rPr>
            </w:pPr>
          </w:p>
        </w:tc>
        <w:tc>
          <w:tcPr>
            <w:tcW w:w="1276" w:type="dxa"/>
            <w:vMerge/>
            <w:vAlign w:val="center"/>
          </w:tcPr>
          <w:p w14:paraId="5C1F9386" w14:textId="77777777" w:rsidR="00EF006B" w:rsidRPr="00911FD8" w:rsidRDefault="00EF006B" w:rsidP="00911FD8">
            <w:pPr>
              <w:spacing w:before="160"/>
              <w:ind w:left="360"/>
              <w:jc w:val="center"/>
              <w:rPr>
                <w:sz w:val="20"/>
                <w:szCs w:val="20"/>
              </w:rPr>
            </w:pPr>
          </w:p>
        </w:tc>
      </w:tr>
      <w:tr w:rsidR="00EF006B" w14:paraId="71681CD3" w14:textId="426B567E" w:rsidTr="00C60FF2">
        <w:tc>
          <w:tcPr>
            <w:tcW w:w="918" w:type="dxa"/>
            <w:vMerge/>
            <w:vAlign w:val="center"/>
          </w:tcPr>
          <w:p w14:paraId="4250C347" w14:textId="77777777" w:rsidR="00EF006B" w:rsidRDefault="00EF006B" w:rsidP="001A26C4">
            <w:pPr>
              <w:spacing w:before="160"/>
              <w:ind w:left="360"/>
              <w:rPr>
                <w:sz w:val="20"/>
                <w:szCs w:val="20"/>
              </w:rPr>
            </w:pPr>
          </w:p>
        </w:tc>
        <w:tc>
          <w:tcPr>
            <w:tcW w:w="1701" w:type="dxa"/>
            <w:vAlign w:val="center"/>
          </w:tcPr>
          <w:p w14:paraId="2F6040B4" w14:textId="6E18AE1C" w:rsidR="00EF006B" w:rsidRPr="001A26C4" w:rsidRDefault="00EF006B" w:rsidP="001A26C4">
            <w:pPr>
              <w:spacing w:before="160"/>
              <w:rPr>
                <w:sz w:val="20"/>
                <w:szCs w:val="20"/>
              </w:rPr>
            </w:pPr>
            <w:r>
              <w:rPr>
                <w:sz w:val="20"/>
                <w:szCs w:val="20"/>
              </w:rPr>
              <w:t>COPUOS Plenary</w:t>
            </w:r>
          </w:p>
        </w:tc>
        <w:tc>
          <w:tcPr>
            <w:tcW w:w="3685" w:type="dxa"/>
            <w:vMerge/>
          </w:tcPr>
          <w:p w14:paraId="1A9EFEED" w14:textId="77777777" w:rsidR="00EF006B" w:rsidRPr="00CB5F2C" w:rsidRDefault="00EF006B" w:rsidP="00CB5F2C">
            <w:pPr>
              <w:spacing w:before="160"/>
              <w:rPr>
                <w:sz w:val="20"/>
                <w:szCs w:val="20"/>
              </w:rPr>
            </w:pPr>
          </w:p>
        </w:tc>
        <w:tc>
          <w:tcPr>
            <w:tcW w:w="1276" w:type="dxa"/>
            <w:vMerge/>
            <w:vAlign w:val="center"/>
          </w:tcPr>
          <w:p w14:paraId="2AE1FF4F" w14:textId="77777777" w:rsidR="00EF006B" w:rsidRPr="00911FD8" w:rsidRDefault="00EF006B" w:rsidP="00911FD8">
            <w:pPr>
              <w:spacing w:before="160"/>
              <w:ind w:left="360"/>
              <w:jc w:val="center"/>
              <w:rPr>
                <w:sz w:val="20"/>
                <w:szCs w:val="20"/>
              </w:rPr>
            </w:pPr>
          </w:p>
        </w:tc>
      </w:tr>
    </w:tbl>
    <w:p w14:paraId="010B3915" w14:textId="77777777" w:rsidR="00E47659" w:rsidRPr="00E47659" w:rsidRDefault="00E47659" w:rsidP="00E47659">
      <w:pPr>
        <w:spacing w:before="160"/>
        <w:rPr>
          <w:sz w:val="20"/>
          <w:szCs w:val="20"/>
        </w:rPr>
      </w:pPr>
    </w:p>
    <w:p w14:paraId="397D0615" w14:textId="0EC8474A" w:rsidR="009B10D6" w:rsidRDefault="00A9635E" w:rsidP="00CA40D4">
      <w:pPr>
        <w:pStyle w:val="BodyText"/>
        <w:spacing w:before="106"/>
        <w:ind w:left="0"/>
        <w:jc w:val="left"/>
      </w:pPr>
      <w:r>
        <w:rPr>
          <w:noProof/>
        </w:rPr>
        <mc:AlternateContent>
          <mc:Choice Requires="wps">
            <w:drawing>
              <wp:anchor distT="0" distB="0" distL="0" distR="0" simplePos="0" relativeHeight="251658241" behindDoc="1" locked="0" layoutInCell="1" allowOverlap="1" wp14:anchorId="6B18478C" wp14:editId="1D7DC40B">
                <wp:simplePos x="0" y="0"/>
                <wp:positionH relativeFrom="page">
                  <wp:posOffset>3324859</wp:posOffset>
                </wp:positionH>
                <wp:positionV relativeFrom="paragraph">
                  <wp:posOffset>228587</wp:posOffset>
                </wp:positionV>
                <wp:extent cx="914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95152" id="Graphic 20" o:spid="_x0000_s1026" style="position:absolute;margin-left:261.8pt;margin-top:18pt;width:1in;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" path="m,l914400,e" filled="f" strokeweight=".25pt">
                <v:path arrowok="t"/>
                <w10:wrap type="topAndBottom" anchorx="page"/>
              </v:shape>
            </w:pict>
          </mc:Fallback>
        </mc:AlternateContent>
      </w:r>
    </w:p>
    <w:sectPr w:rsidR="009B10D6">
      <w:headerReference w:type="even" r:id="rId10"/>
      <w:headerReference w:type="default" r:id="rId11"/>
      <w:footerReference w:type="even" r:id="rId12"/>
      <w:footerReference w:type="default" r:id="rId13"/>
      <w:pgSz w:w="11910" w:h="16840"/>
      <w:pgMar w:top="1360" w:right="1680" w:bottom="880" w:left="1040" w:header="1029"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1A276" w14:textId="77777777" w:rsidR="009D7134" w:rsidRDefault="009D7134">
      <w:r>
        <w:separator/>
      </w:r>
    </w:p>
  </w:endnote>
  <w:endnote w:type="continuationSeparator" w:id="0">
    <w:p w14:paraId="260607B2" w14:textId="77777777" w:rsidR="009D7134" w:rsidRDefault="009D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6CB9" w14:textId="6890E457" w:rsidR="009B10D6" w:rsidRDefault="00A9635E">
    <w:pPr>
      <w:pStyle w:val="BodyText"/>
      <w:spacing w:before="0" w:line="14" w:lineRule="auto"/>
      <w:ind w:left="0"/>
      <w:jc w:val="left"/>
    </w:pPr>
    <w:r>
      <w:rPr>
        <w:noProof/>
      </w:rPr>
      <mc:AlternateContent>
        <mc:Choice Requires="wps">
          <w:drawing>
            <wp:anchor distT="0" distB="0" distL="0" distR="0" simplePos="0" relativeHeight="251658245" behindDoc="1" locked="0" layoutInCell="1" allowOverlap="1" wp14:anchorId="0A94AFE5" wp14:editId="052C8E01">
              <wp:simplePos x="0" y="0"/>
              <wp:positionH relativeFrom="page">
                <wp:posOffset>685800</wp:posOffset>
              </wp:positionH>
              <wp:positionV relativeFrom="page">
                <wp:posOffset>10113870</wp:posOffset>
              </wp:positionV>
              <wp:extent cx="249554" cy="1454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145415"/>
                      </a:xfrm>
                      <a:prstGeom prst="rect">
                        <a:avLst/>
                      </a:prstGeom>
                    </wps:spPr>
                    <wps:txbx>
                      <w:txbxContent>
                        <w:p w14:paraId="3949FFF9" w14:textId="77777777" w:rsidR="009B10D6" w:rsidRDefault="00A9635E">
                          <w:pPr>
                            <w:spacing w:before="13"/>
                            <w:ind w:left="60"/>
                            <w:rPr>
                              <w:b/>
                              <w:sz w:val="17"/>
                            </w:rPr>
                          </w:pPr>
                          <w:r>
                            <w:rPr>
                              <w:b/>
                              <w:spacing w:val="-4"/>
                              <w:sz w:val="17"/>
                            </w:rPr>
                            <w:fldChar w:fldCharType="begin"/>
                          </w:r>
                          <w:r>
                            <w:rPr>
                              <w:b/>
                              <w:spacing w:val="-4"/>
                              <w:sz w:val="17"/>
                            </w:rPr>
                            <w:instrText xml:space="preserve"> PAGE </w:instrText>
                          </w:r>
                          <w:r>
                            <w:rPr>
                              <w:b/>
                              <w:spacing w:val="-4"/>
                              <w:sz w:val="17"/>
                            </w:rPr>
                            <w:fldChar w:fldCharType="separate"/>
                          </w:r>
                          <w:r>
                            <w:rPr>
                              <w:b/>
                              <w:spacing w:val="-4"/>
                              <w:sz w:val="17"/>
                            </w:rPr>
                            <w:t>4</w:t>
                          </w:r>
                          <w:r>
                            <w:rPr>
                              <w:b/>
                              <w:spacing w:val="-4"/>
                              <w:sz w:val="17"/>
                            </w:rPr>
                            <w:fldChar w:fldCharType="end"/>
                          </w:r>
                          <w:r>
                            <w:rPr>
                              <w:b/>
                              <w:spacing w:val="-4"/>
                              <w:sz w:val="17"/>
                            </w:rPr>
                            <w:t>/</w:t>
                          </w:r>
                          <w:r>
                            <w:rPr>
                              <w:b/>
                              <w:spacing w:val="-4"/>
                              <w:sz w:val="17"/>
                            </w:rPr>
                            <w:fldChar w:fldCharType="begin"/>
                          </w:r>
                          <w:r>
                            <w:rPr>
                              <w:b/>
                              <w:spacing w:val="-4"/>
                              <w:sz w:val="17"/>
                            </w:rPr>
                            <w:instrText xml:space="preserve"> NUMPAGES </w:instrText>
                          </w:r>
                          <w:r>
                            <w:rPr>
                              <w:b/>
                              <w:spacing w:val="-4"/>
                              <w:sz w:val="17"/>
                            </w:rPr>
                            <w:fldChar w:fldCharType="separate"/>
                          </w:r>
                          <w:r>
                            <w:rPr>
                              <w:b/>
                              <w:spacing w:val="-4"/>
                              <w:sz w:val="17"/>
                            </w:rPr>
                            <w:t>14</w:t>
                          </w:r>
                          <w:r>
                            <w:rPr>
                              <w:b/>
                              <w:spacing w:val="-4"/>
                              <w:sz w:val="17"/>
                            </w:rPr>
                            <w:fldChar w:fldCharType="end"/>
                          </w:r>
                        </w:p>
                      </w:txbxContent>
                    </wps:txbx>
                    <wps:bodyPr wrap="square" lIns="0" tIns="0" rIns="0" bIns="0" rtlCol="0">
                      <a:noAutofit/>
                    </wps:bodyPr>
                  </wps:wsp>
                </a:graphicData>
              </a:graphic>
            </wp:anchor>
          </w:drawing>
        </mc:Choice>
        <mc:Fallback>
          <w:pict>
            <v:shapetype w14:anchorId="0A94AFE5" id="_x0000_t202" coordsize="21600,21600" o:spt="202" path="m,l,21600r21600,l21600,xe">
              <v:stroke joinstyle="miter"/>
              <v:path gradientshapeok="t" o:connecttype="rect"/>
            </v:shapetype>
            <v:shape id="Textbox 18" o:spid="_x0000_s1028" type="#_x0000_t202" style="position:absolute;margin-left:54pt;margin-top:796.35pt;width:19.65pt;height:11.4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" filled="f" stroked="f">
              <v:textbox inset="0,0,0,0">
                <w:txbxContent>
                  <w:p w14:paraId="3949FFF9" w14:textId="77777777" w:rsidR="009B10D6" w:rsidRDefault="00A9635E">
                    <w:pPr>
                      <w:spacing w:before="13"/>
                      <w:ind w:left="60"/>
                      <w:rPr>
                        <w:b/>
                        <w:sz w:val="17"/>
                      </w:rPr>
                    </w:pPr>
                    <w:r>
                      <w:rPr>
                        <w:b/>
                        <w:spacing w:val="-4"/>
                        <w:sz w:val="17"/>
                      </w:rPr>
                      <w:fldChar w:fldCharType="begin"/>
                    </w:r>
                    <w:r>
                      <w:rPr>
                        <w:b/>
                        <w:spacing w:val="-4"/>
                        <w:sz w:val="17"/>
                      </w:rPr>
                      <w:instrText xml:space="preserve"> PAGE </w:instrText>
                    </w:r>
                    <w:r>
                      <w:rPr>
                        <w:b/>
                        <w:spacing w:val="-4"/>
                        <w:sz w:val="17"/>
                      </w:rPr>
                      <w:fldChar w:fldCharType="separate"/>
                    </w:r>
                    <w:r>
                      <w:rPr>
                        <w:b/>
                        <w:spacing w:val="-4"/>
                        <w:sz w:val="17"/>
                      </w:rPr>
                      <w:t>4</w:t>
                    </w:r>
                    <w:r>
                      <w:rPr>
                        <w:b/>
                        <w:spacing w:val="-4"/>
                        <w:sz w:val="17"/>
                      </w:rPr>
                      <w:fldChar w:fldCharType="end"/>
                    </w:r>
                    <w:r>
                      <w:rPr>
                        <w:b/>
                        <w:spacing w:val="-4"/>
                        <w:sz w:val="17"/>
                      </w:rPr>
                      <w:t>/</w:t>
                    </w:r>
                    <w:r>
                      <w:rPr>
                        <w:b/>
                        <w:spacing w:val="-4"/>
                        <w:sz w:val="17"/>
                      </w:rPr>
                      <w:fldChar w:fldCharType="begin"/>
                    </w:r>
                    <w:r>
                      <w:rPr>
                        <w:b/>
                        <w:spacing w:val="-4"/>
                        <w:sz w:val="17"/>
                      </w:rPr>
                      <w:instrText xml:space="preserve"> NUMPAGES </w:instrText>
                    </w:r>
                    <w:r>
                      <w:rPr>
                        <w:b/>
                        <w:spacing w:val="-4"/>
                        <w:sz w:val="17"/>
                      </w:rPr>
                      <w:fldChar w:fldCharType="separate"/>
                    </w:r>
                    <w:r>
                      <w:rPr>
                        <w:b/>
                        <w:spacing w:val="-4"/>
                        <w:sz w:val="17"/>
                      </w:rPr>
                      <w:t>14</w:t>
                    </w:r>
                    <w:r>
                      <w:rPr>
                        <w:b/>
                        <w:spacing w:val="-4"/>
                        <w:sz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ACE1" w14:textId="6A394279" w:rsidR="009B10D6" w:rsidRDefault="00A9635E">
    <w:pPr>
      <w:pStyle w:val="BodyText"/>
      <w:spacing w:before="0" w:line="14" w:lineRule="auto"/>
      <w:ind w:left="0"/>
      <w:jc w:val="left"/>
    </w:pPr>
    <w:r>
      <w:rPr>
        <w:noProof/>
      </w:rPr>
      <mc:AlternateContent>
        <mc:Choice Requires="wps">
          <w:drawing>
            <wp:anchor distT="0" distB="0" distL="0" distR="0" simplePos="0" relativeHeight="251658244" behindDoc="1" locked="0" layoutInCell="1" allowOverlap="1" wp14:anchorId="6CB83B61" wp14:editId="31B81D6F">
              <wp:simplePos x="0" y="0"/>
              <wp:positionH relativeFrom="page">
                <wp:posOffset>6573773</wp:posOffset>
              </wp:positionH>
              <wp:positionV relativeFrom="page">
                <wp:posOffset>10113870</wp:posOffset>
              </wp:positionV>
              <wp:extent cx="276860" cy="1454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145415"/>
                      </a:xfrm>
                      <a:prstGeom prst="rect">
                        <a:avLst/>
                      </a:prstGeom>
                    </wps:spPr>
                    <wps:txbx>
                      <w:txbxContent>
                        <w:p w14:paraId="23E1CC3B" w14:textId="77777777" w:rsidR="009B10D6" w:rsidRDefault="00A9635E">
                          <w:pPr>
                            <w:spacing w:before="13"/>
                            <w:ind w:left="20"/>
                            <w:rPr>
                              <w:b/>
                              <w:sz w:val="17"/>
                            </w:rPr>
                          </w:pPr>
                          <w:r>
                            <w:rPr>
                              <w:b/>
                              <w:spacing w:val="-2"/>
                              <w:sz w:val="17"/>
                            </w:rPr>
                            <w:fldChar w:fldCharType="begin"/>
                          </w:r>
                          <w:r>
                            <w:rPr>
                              <w:b/>
                              <w:spacing w:val="-2"/>
                              <w:sz w:val="17"/>
                            </w:rPr>
                            <w:instrText xml:space="preserve"> PAGE </w:instrText>
                          </w:r>
                          <w:r>
                            <w:rPr>
                              <w:b/>
                              <w:spacing w:val="-2"/>
                              <w:sz w:val="17"/>
                            </w:rPr>
                            <w:fldChar w:fldCharType="separate"/>
                          </w:r>
                          <w:r>
                            <w:rPr>
                              <w:b/>
                              <w:spacing w:val="-2"/>
                              <w:sz w:val="17"/>
                            </w:rPr>
                            <w:t>11</w:t>
                          </w:r>
                          <w:r>
                            <w:rPr>
                              <w:b/>
                              <w:spacing w:val="-2"/>
                              <w:sz w:val="17"/>
                            </w:rPr>
                            <w:fldChar w:fldCharType="end"/>
                          </w:r>
                          <w:r>
                            <w:rPr>
                              <w:b/>
                              <w:spacing w:val="-2"/>
                              <w:sz w:val="17"/>
                            </w:rPr>
                            <w:t>/</w:t>
                          </w:r>
                          <w:r>
                            <w:rPr>
                              <w:b/>
                              <w:spacing w:val="-2"/>
                              <w:sz w:val="17"/>
                            </w:rPr>
                            <w:fldChar w:fldCharType="begin"/>
                          </w:r>
                          <w:r>
                            <w:rPr>
                              <w:b/>
                              <w:spacing w:val="-2"/>
                              <w:sz w:val="17"/>
                            </w:rPr>
                            <w:instrText xml:space="preserve"> NUMPAGES </w:instrText>
                          </w:r>
                          <w:r>
                            <w:rPr>
                              <w:b/>
                              <w:spacing w:val="-2"/>
                              <w:sz w:val="17"/>
                            </w:rPr>
                            <w:fldChar w:fldCharType="separate"/>
                          </w:r>
                          <w:r>
                            <w:rPr>
                              <w:b/>
                              <w:spacing w:val="-2"/>
                              <w:sz w:val="17"/>
                            </w:rPr>
                            <w:t>14</w:t>
                          </w:r>
                          <w:r>
                            <w:rPr>
                              <w:b/>
                              <w:spacing w:val="-2"/>
                              <w:sz w:val="17"/>
                            </w:rPr>
                            <w:fldChar w:fldCharType="end"/>
                          </w:r>
                        </w:p>
                      </w:txbxContent>
                    </wps:txbx>
                    <wps:bodyPr wrap="square" lIns="0" tIns="0" rIns="0" bIns="0" rtlCol="0">
                      <a:noAutofit/>
                    </wps:bodyPr>
                  </wps:wsp>
                </a:graphicData>
              </a:graphic>
            </wp:anchor>
          </w:drawing>
        </mc:Choice>
        <mc:Fallback>
          <w:pict>
            <v:shapetype w14:anchorId="6CB83B61" id="_x0000_t202" coordsize="21600,21600" o:spt="202" path="m,l,21600r21600,l21600,xe">
              <v:stroke joinstyle="miter"/>
              <v:path gradientshapeok="t" o:connecttype="rect"/>
            </v:shapetype>
            <v:shape id="Textbox 17" o:spid="_x0000_s1029" type="#_x0000_t202" style="position:absolute;margin-left:517.6pt;margin-top:796.35pt;width:21.8pt;height:11.4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" filled="f" stroked="f">
              <v:textbox inset="0,0,0,0">
                <w:txbxContent>
                  <w:p w14:paraId="23E1CC3B" w14:textId="77777777" w:rsidR="009B10D6" w:rsidRDefault="00A9635E">
                    <w:pPr>
                      <w:spacing w:before="13"/>
                      <w:ind w:left="20"/>
                      <w:rPr>
                        <w:b/>
                        <w:sz w:val="17"/>
                      </w:rPr>
                    </w:pPr>
                    <w:r>
                      <w:rPr>
                        <w:b/>
                        <w:spacing w:val="-2"/>
                        <w:sz w:val="17"/>
                      </w:rPr>
                      <w:fldChar w:fldCharType="begin"/>
                    </w:r>
                    <w:r>
                      <w:rPr>
                        <w:b/>
                        <w:spacing w:val="-2"/>
                        <w:sz w:val="17"/>
                      </w:rPr>
                      <w:instrText xml:space="preserve"> PAGE </w:instrText>
                    </w:r>
                    <w:r>
                      <w:rPr>
                        <w:b/>
                        <w:spacing w:val="-2"/>
                        <w:sz w:val="17"/>
                      </w:rPr>
                      <w:fldChar w:fldCharType="separate"/>
                    </w:r>
                    <w:r>
                      <w:rPr>
                        <w:b/>
                        <w:spacing w:val="-2"/>
                        <w:sz w:val="17"/>
                      </w:rPr>
                      <w:t>11</w:t>
                    </w:r>
                    <w:r>
                      <w:rPr>
                        <w:b/>
                        <w:spacing w:val="-2"/>
                        <w:sz w:val="17"/>
                      </w:rPr>
                      <w:fldChar w:fldCharType="end"/>
                    </w:r>
                    <w:r>
                      <w:rPr>
                        <w:b/>
                        <w:spacing w:val="-2"/>
                        <w:sz w:val="17"/>
                      </w:rPr>
                      <w:t>/</w:t>
                    </w:r>
                    <w:r>
                      <w:rPr>
                        <w:b/>
                        <w:spacing w:val="-2"/>
                        <w:sz w:val="17"/>
                      </w:rPr>
                      <w:fldChar w:fldCharType="begin"/>
                    </w:r>
                    <w:r>
                      <w:rPr>
                        <w:b/>
                        <w:spacing w:val="-2"/>
                        <w:sz w:val="17"/>
                      </w:rPr>
                      <w:instrText xml:space="preserve"> NUMPAGES </w:instrText>
                    </w:r>
                    <w:r>
                      <w:rPr>
                        <w:b/>
                        <w:spacing w:val="-2"/>
                        <w:sz w:val="17"/>
                      </w:rPr>
                      <w:fldChar w:fldCharType="separate"/>
                    </w:r>
                    <w:r>
                      <w:rPr>
                        <w:b/>
                        <w:spacing w:val="-2"/>
                        <w:sz w:val="17"/>
                      </w:rPr>
                      <w:t>14</w:t>
                    </w:r>
                    <w:r>
                      <w:rPr>
                        <w:b/>
                        <w:spacing w:val="-2"/>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86944" w14:textId="77777777" w:rsidR="009D7134" w:rsidRDefault="009D7134">
      <w:r>
        <w:separator/>
      </w:r>
    </w:p>
  </w:footnote>
  <w:footnote w:type="continuationSeparator" w:id="0">
    <w:p w14:paraId="1070A143" w14:textId="77777777" w:rsidR="009D7134" w:rsidRDefault="009D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93B6" w14:textId="77777777" w:rsidR="009B10D6" w:rsidRDefault="00A9635E">
    <w:pPr>
      <w:pStyle w:val="BodyText"/>
      <w:spacing w:before="0" w:line="14" w:lineRule="auto"/>
      <w:ind w:left="0"/>
      <w:jc w:val="left"/>
    </w:pPr>
    <w:r>
      <w:rPr>
        <w:noProof/>
      </w:rPr>
      <mc:AlternateContent>
        <mc:Choice Requires="wps">
          <w:drawing>
            <wp:anchor distT="0" distB="0" distL="0" distR="0" simplePos="0" relativeHeight="251658242" behindDoc="1" locked="0" layoutInCell="1" allowOverlap="1" wp14:anchorId="4790A0D5" wp14:editId="1276E033">
              <wp:simplePos x="0" y="0"/>
              <wp:positionH relativeFrom="page">
                <wp:posOffset>658368</wp:posOffset>
              </wp:positionH>
              <wp:positionV relativeFrom="page">
                <wp:posOffset>822959</wp:posOffset>
              </wp:positionV>
              <wp:extent cx="6236335" cy="317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3175"/>
                      </a:xfrm>
                      <a:custGeom>
                        <a:avLst/>
                        <a:gdLst/>
                        <a:ahLst/>
                        <a:cxnLst/>
                        <a:rect l="l" t="t" r="r" b="b"/>
                        <a:pathLst>
                          <a:path w="6236335" h="3175">
                            <a:moveTo>
                              <a:pt x="6235954" y="0"/>
                            </a:moveTo>
                            <a:lnTo>
                              <a:pt x="6235954" y="0"/>
                            </a:lnTo>
                            <a:lnTo>
                              <a:pt x="0" y="0"/>
                            </a:lnTo>
                            <a:lnTo>
                              <a:pt x="0" y="3048"/>
                            </a:lnTo>
                            <a:lnTo>
                              <a:pt x="6235954" y="3048"/>
                            </a:lnTo>
                            <a:lnTo>
                              <a:pt x="62359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8DB364" id="Graphic 14" o:spid="_x0000_s1026" style="position:absolute;margin-left:51.85pt;margin-top:64.8pt;width:491.05pt;height:.25pt;z-index:-251658238;visibility:visible;mso-wrap-style:square;mso-wrap-distance-left:0;mso-wrap-distance-top:0;mso-wrap-distance-right:0;mso-wrap-distance-bottom:0;mso-position-horizontal:absolute;mso-position-horizontal-relative:page;mso-position-vertical:absolute;mso-position-vertical-relative:page;v-text-anchor:top" coordsize="62363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" path="m6235954,r,l,,,3048r6235954,l6235954,xe" fillcolor="black" stroked="f">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7583CFAD" wp14:editId="5CC3272B">
              <wp:simplePos x="0" y="0"/>
              <wp:positionH relativeFrom="page">
                <wp:posOffset>654812</wp:posOffset>
              </wp:positionH>
              <wp:positionV relativeFrom="page">
                <wp:posOffset>640685</wp:posOffset>
              </wp:positionV>
              <wp:extent cx="1299210" cy="1454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9210" cy="145415"/>
                      </a:xfrm>
                      <a:prstGeom prst="rect">
                        <a:avLst/>
                      </a:prstGeom>
                    </wps:spPr>
                    <wps:txbx>
                      <w:txbxContent>
                        <w:p w14:paraId="4367F55D" w14:textId="16C4E7DE" w:rsidR="009B10D6" w:rsidRDefault="00A9635E">
                          <w:pPr>
                            <w:spacing w:before="13"/>
                            <w:ind w:left="20"/>
                            <w:rPr>
                              <w:b/>
                              <w:sz w:val="17"/>
                            </w:rPr>
                          </w:pPr>
                          <w:r>
                            <w:rPr>
                              <w:b/>
                              <w:spacing w:val="-2"/>
                              <w:sz w:val="17"/>
                            </w:rPr>
                            <w:t>A/AC.</w:t>
                          </w:r>
                          <w:r w:rsidR="00640EB0">
                            <w:rPr>
                              <w:b/>
                              <w:spacing w:val="-2"/>
                              <w:sz w:val="17"/>
                            </w:rPr>
                            <w:t>#</w:t>
                          </w:r>
                          <w:r>
                            <w:rPr>
                              <w:b/>
                              <w:spacing w:val="-2"/>
                              <w:sz w:val="17"/>
                            </w:rPr>
                            <w:t>/C.1/202</w:t>
                          </w:r>
                          <w:r w:rsidR="00640EB0">
                            <w:rPr>
                              <w:b/>
                              <w:spacing w:val="-2"/>
                              <w:sz w:val="17"/>
                            </w:rPr>
                            <w:t>5</w:t>
                          </w:r>
                          <w:r>
                            <w:rPr>
                              <w:b/>
                              <w:spacing w:val="-2"/>
                              <w:sz w:val="17"/>
                            </w:rPr>
                            <w:t>/CRP.</w:t>
                          </w:r>
                          <w:r w:rsidR="00640EB0">
                            <w:rPr>
                              <w:b/>
                              <w:spacing w:val="-2"/>
                              <w:sz w:val="17"/>
                            </w:rPr>
                            <w:t>#</w:t>
                          </w:r>
                        </w:p>
                      </w:txbxContent>
                    </wps:txbx>
                    <wps:bodyPr wrap="square" lIns="0" tIns="0" rIns="0" bIns="0" rtlCol="0">
                      <a:noAutofit/>
                    </wps:bodyPr>
                  </wps:wsp>
                </a:graphicData>
              </a:graphic>
            </wp:anchor>
          </w:drawing>
        </mc:Choice>
        <mc:Fallback>
          <w:pict>
            <v:shapetype w14:anchorId="7583CFAD" id="_x0000_t202" coordsize="21600,21600" o:spt="202" path="m,l,21600r21600,l21600,xe">
              <v:stroke joinstyle="miter"/>
              <v:path gradientshapeok="t" o:connecttype="rect"/>
            </v:shapetype>
            <v:shape id="Textbox 15" o:spid="_x0000_s1026" type="#_x0000_t202" style="position:absolute;margin-left:51.55pt;margin-top:50.45pt;width:102.3pt;height:11.4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" filled="f" stroked="f">
              <v:textbox inset="0,0,0,0">
                <w:txbxContent>
                  <w:p w14:paraId="4367F55D" w14:textId="16C4E7DE" w:rsidR="009B10D6" w:rsidRDefault="00A9635E">
                    <w:pPr>
                      <w:spacing w:before="13"/>
                      <w:ind w:left="20"/>
                      <w:rPr>
                        <w:b/>
                        <w:sz w:val="17"/>
                      </w:rPr>
                    </w:pPr>
                    <w:r>
                      <w:rPr>
                        <w:b/>
                        <w:spacing w:val="-2"/>
                        <w:sz w:val="17"/>
                      </w:rPr>
                      <w:t>A/AC.</w:t>
                    </w:r>
                    <w:r w:rsidR="00640EB0">
                      <w:rPr>
                        <w:b/>
                        <w:spacing w:val="-2"/>
                        <w:sz w:val="17"/>
                      </w:rPr>
                      <w:t>#</w:t>
                    </w:r>
                    <w:r>
                      <w:rPr>
                        <w:b/>
                        <w:spacing w:val="-2"/>
                        <w:sz w:val="17"/>
                      </w:rPr>
                      <w:t>/C.1/202</w:t>
                    </w:r>
                    <w:r w:rsidR="00640EB0">
                      <w:rPr>
                        <w:b/>
                        <w:spacing w:val="-2"/>
                        <w:sz w:val="17"/>
                      </w:rPr>
                      <w:t>5</w:t>
                    </w:r>
                    <w:r>
                      <w:rPr>
                        <w:b/>
                        <w:spacing w:val="-2"/>
                        <w:sz w:val="17"/>
                      </w:rPr>
                      <w:t>/CRP.</w:t>
                    </w:r>
                    <w:r w:rsidR="00640EB0">
                      <w:rPr>
                        <w:b/>
                        <w:spacing w:val="-2"/>
                        <w:sz w:val="17"/>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2C59E" w14:textId="77777777" w:rsidR="009B10D6" w:rsidRDefault="00A9635E">
    <w:pPr>
      <w:pStyle w:val="BodyText"/>
      <w:spacing w:before="0" w:line="14" w:lineRule="auto"/>
      <w:ind w:left="0"/>
      <w:jc w:val="left"/>
    </w:pPr>
    <w:r>
      <w:rPr>
        <w:noProof/>
      </w:rPr>
      <mc:AlternateContent>
        <mc:Choice Requires="wps">
          <w:drawing>
            <wp:anchor distT="0" distB="0" distL="0" distR="0" simplePos="0" relativeHeight="251658240" behindDoc="1" locked="0" layoutInCell="1" allowOverlap="1" wp14:anchorId="45C27842" wp14:editId="508C5B6F">
              <wp:simplePos x="0" y="0"/>
              <wp:positionH relativeFrom="page">
                <wp:posOffset>658368</wp:posOffset>
              </wp:positionH>
              <wp:positionV relativeFrom="page">
                <wp:posOffset>822959</wp:posOffset>
              </wp:positionV>
              <wp:extent cx="6236335" cy="31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3175"/>
                      </a:xfrm>
                      <a:custGeom>
                        <a:avLst/>
                        <a:gdLst/>
                        <a:ahLst/>
                        <a:cxnLst/>
                        <a:rect l="l" t="t" r="r" b="b"/>
                        <a:pathLst>
                          <a:path w="6236335" h="3175">
                            <a:moveTo>
                              <a:pt x="6235954" y="0"/>
                            </a:moveTo>
                            <a:lnTo>
                              <a:pt x="6235954" y="0"/>
                            </a:lnTo>
                            <a:lnTo>
                              <a:pt x="0" y="0"/>
                            </a:lnTo>
                            <a:lnTo>
                              <a:pt x="0" y="3048"/>
                            </a:lnTo>
                            <a:lnTo>
                              <a:pt x="6235954" y="3048"/>
                            </a:lnTo>
                            <a:lnTo>
                              <a:pt x="62359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9F42ED" id="Graphic 12" o:spid="_x0000_s1026" style="position:absolute;margin-left:51.85pt;margin-top:64.8pt;width:491.05pt;height:.2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23633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" path="m6235954,r,l,,,3048r6235954,l6235954,xe" fillcolor="black"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339C9AE6" wp14:editId="19EF40C6">
              <wp:simplePos x="0" y="0"/>
              <wp:positionH relativeFrom="page">
                <wp:posOffset>5609082</wp:posOffset>
              </wp:positionH>
              <wp:positionV relativeFrom="page">
                <wp:posOffset>640685</wp:posOffset>
              </wp:positionV>
              <wp:extent cx="1299210" cy="1454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9210" cy="145415"/>
                      </a:xfrm>
                      <a:prstGeom prst="rect">
                        <a:avLst/>
                      </a:prstGeom>
                    </wps:spPr>
                    <wps:txbx>
                      <w:txbxContent>
                        <w:p w14:paraId="14F8CE8A" w14:textId="6BC57242" w:rsidR="009B10D6" w:rsidRDefault="009B10D6">
                          <w:pPr>
                            <w:spacing w:before="13"/>
                            <w:ind w:left="20"/>
                            <w:rPr>
                              <w:b/>
                              <w:sz w:val="17"/>
                            </w:rPr>
                          </w:pPr>
                        </w:p>
                      </w:txbxContent>
                    </wps:txbx>
                    <wps:bodyPr wrap="square" lIns="0" tIns="0" rIns="0" bIns="0" rtlCol="0">
                      <a:noAutofit/>
                    </wps:bodyPr>
                  </wps:wsp>
                </a:graphicData>
              </a:graphic>
            </wp:anchor>
          </w:drawing>
        </mc:Choice>
        <mc:Fallback>
          <w:pict>
            <v:shapetype w14:anchorId="339C9AE6" id="_x0000_t202" coordsize="21600,21600" o:spt="202" path="m,l,21600r21600,l21600,xe">
              <v:stroke joinstyle="miter"/>
              <v:path gradientshapeok="t" o:connecttype="rect"/>
            </v:shapetype>
            <v:shape id="Textbox 13" o:spid="_x0000_s1027" type="#_x0000_t202" style="position:absolute;margin-left:441.65pt;margin-top:50.45pt;width:102.3pt;height:11.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" filled="f" stroked="f">
              <v:textbox inset="0,0,0,0">
                <w:txbxContent>
                  <w:p w14:paraId="14F8CE8A" w14:textId="6BC57242" w:rsidR="009B10D6" w:rsidRDefault="009B10D6">
                    <w:pPr>
                      <w:spacing w:before="13"/>
                      <w:ind w:left="20"/>
                      <w:rPr>
                        <w:b/>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0C75"/>
    <w:multiLevelType w:val="hybridMultilevel"/>
    <w:tmpl w:val="2BC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08E6"/>
    <w:multiLevelType w:val="hybridMultilevel"/>
    <w:tmpl w:val="14F20D94"/>
    <w:lvl w:ilvl="0" w:tplc="3FC614EA">
      <w:start w:val="1"/>
      <w:numFmt w:val="upperRoman"/>
      <w:lvlText w:val="%1."/>
      <w:lvlJc w:val="left"/>
      <w:pPr>
        <w:ind w:left="1259" w:hanging="425"/>
        <w:jc w:val="right"/>
      </w:pPr>
      <w:rPr>
        <w:rFonts w:ascii="Times New Roman" w:eastAsia="Times New Roman" w:hAnsi="Times New Roman" w:cs="Times New Roman" w:hint="default"/>
        <w:b/>
        <w:bCs/>
        <w:i w:val="0"/>
        <w:iCs w:val="0"/>
        <w:spacing w:val="-4"/>
        <w:w w:val="102"/>
        <w:sz w:val="28"/>
        <w:szCs w:val="28"/>
        <w:lang w:val="en-US" w:eastAsia="en-US" w:bidi="ar-SA"/>
      </w:rPr>
    </w:lvl>
    <w:lvl w:ilvl="1" w:tplc="AD261112">
      <w:start w:val="1"/>
      <w:numFmt w:val="decimal"/>
      <w:lvlText w:val="%2."/>
      <w:lvlJc w:val="left"/>
      <w:pPr>
        <w:ind w:left="1269" w:hanging="466"/>
      </w:pPr>
      <w:rPr>
        <w:rFonts w:ascii="Times New Roman" w:eastAsia="Times New Roman" w:hAnsi="Times New Roman" w:cs="Times New Roman" w:hint="default"/>
        <w:b w:val="0"/>
        <w:bCs w:val="0"/>
        <w:i w:val="0"/>
        <w:iCs w:val="0"/>
        <w:spacing w:val="0"/>
        <w:w w:val="99"/>
        <w:sz w:val="20"/>
        <w:szCs w:val="20"/>
        <w:lang w:val="en-US" w:eastAsia="en-US" w:bidi="ar-SA"/>
      </w:rPr>
    </w:lvl>
    <w:lvl w:ilvl="2" w:tplc="50EE4444">
      <w:numFmt w:val="bullet"/>
      <w:lvlText w:val="•"/>
      <w:lvlJc w:val="left"/>
      <w:pPr>
        <w:ind w:left="2845" w:hanging="466"/>
      </w:pPr>
      <w:rPr>
        <w:rFonts w:hint="default"/>
        <w:lang w:val="en-US" w:eastAsia="en-US" w:bidi="ar-SA"/>
      </w:rPr>
    </w:lvl>
    <w:lvl w:ilvl="3" w:tplc="698C7E70">
      <w:numFmt w:val="bullet"/>
      <w:lvlText w:val="•"/>
      <w:lvlJc w:val="left"/>
      <w:pPr>
        <w:ind w:left="3638" w:hanging="466"/>
      </w:pPr>
      <w:rPr>
        <w:rFonts w:hint="default"/>
        <w:lang w:val="en-US" w:eastAsia="en-US" w:bidi="ar-SA"/>
      </w:rPr>
    </w:lvl>
    <w:lvl w:ilvl="4" w:tplc="13142D3E">
      <w:numFmt w:val="bullet"/>
      <w:lvlText w:val="•"/>
      <w:lvlJc w:val="left"/>
      <w:pPr>
        <w:ind w:left="4431" w:hanging="466"/>
      </w:pPr>
      <w:rPr>
        <w:rFonts w:hint="default"/>
        <w:lang w:val="en-US" w:eastAsia="en-US" w:bidi="ar-SA"/>
      </w:rPr>
    </w:lvl>
    <w:lvl w:ilvl="5" w:tplc="F9025840">
      <w:numFmt w:val="bullet"/>
      <w:lvlText w:val="•"/>
      <w:lvlJc w:val="left"/>
      <w:pPr>
        <w:ind w:left="5224" w:hanging="466"/>
      </w:pPr>
      <w:rPr>
        <w:rFonts w:hint="default"/>
        <w:lang w:val="en-US" w:eastAsia="en-US" w:bidi="ar-SA"/>
      </w:rPr>
    </w:lvl>
    <w:lvl w:ilvl="6" w:tplc="24E83328">
      <w:numFmt w:val="bullet"/>
      <w:lvlText w:val="•"/>
      <w:lvlJc w:val="left"/>
      <w:pPr>
        <w:ind w:left="6017" w:hanging="466"/>
      </w:pPr>
      <w:rPr>
        <w:rFonts w:hint="default"/>
        <w:lang w:val="en-US" w:eastAsia="en-US" w:bidi="ar-SA"/>
      </w:rPr>
    </w:lvl>
    <w:lvl w:ilvl="7" w:tplc="FFAAAEB8">
      <w:numFmt w:val="bullet"/>
      <w:lvlText w:val="•"/>
      <w:lvlJc w:val="left"/>
      <w:pPr>
        <w:ind w:left="6810" w:hanging="466"/>
      </w:pPr>
      <w:rPr>
        <w:rFonts w:hint="default"/>
        <w:lang w:val="en-US" w:eastAsia="en-US" w:bidi="ar-SA"/>
      </w:rPr>
    </w:lvl>
    <w:lvl w:ilvl="8" w:tplc="51BCFF32">
      <w:numFmt w:val="bullet"/>
      <w:lvlText w:val="•"/>
      <w:lvlJc w:val="left"/>
      <w:pPr>
        <w:ind w:left="7603" w:hanging="466"/>
      </w:pPr>
      <w:rPr>
        <w:rFonts w:hint="default"/>
        <w:lang w:val="en-US" w:eastAsia="en-US" w:bidi="ar-SA"/>
      </w:rPr>
    </w:lvl>
  </w:abstractNum>
  <w:abstractNum w:abstractNumId="2" w15:restartNumberingAfterBreak="0">
    <w:nsid w:val="09400F6E"/>
    <w:multiLevelType w:val="hybridMultilevel"/>
    <w:tmpl w:val="1DB4F5A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BC831A9"/>
    <w:multiLevelType w:val="hybridMultilevel"/>
    <w:tmpl w:val="EF900DE4"/>
    <w:lvl w:ilvl="0" w:tplc="FFFFFFFF">
      <w:start w:val="1"/>
      <w:numFmt w:val="decimal"/>
      <w:lvlText w:val="%1."/>
      <w:lvlJc w:val="left"/>
      <w:pPr>
        <w:ind w:left="1629" w:hanging="360"/>
      </w:pPr>
      <w:rPr>
        <w:rFonts w:hint="default"/>
      </w:rPr>
    </w:lvl>
    <w:lvl w:ilvl="1" w:tplc="FFFFFFFF" w:tentative="1">
      <w:start w:val="1"/>
      <w:numFmt w:val="lowerLetter"/>
      <w:lvlText w:val="%2."/>
      <w:lvlJc w:val="left"/>
      <w:pPr>
        <w:ind w:left="2349"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abstractNum w:abstractNumId="4" w15:restartNumberingAfterBreak="0">
    <w:nsid w:val="0FA96634"/>
    <w:multiLevelType w:val="hybridMultilevel"/>
    <w:tmpl w:val="67F0C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221741"/>
    <w:multiLevelType w:val="hybridMultilevel"/>
    <w:tmpl w:val="8340B9D0"/>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2BEE0730"/>
    <w:multiLevelType w:val="hybridMultilevel"/>
    <w:tmpl w:val="E67A7728"/>
    <w:lvl w:ilvl="0" w:tplc="D3A05DB6">
      <w:start w:val="4"/>
      <w:numFmt w:val="decimal"/>
      <w:lvlText w:val="%1."/>
      <w:lvlJc w:val="left"/>
      <w:pPr>
        <w:ind w:left="1269" w:hanging="466"/>
      </w:pPr>
      <w:rPr>
        <w:rFonts w:ascii="Times New Roman" w:eastAsia="Times New Roman" w:hAnsi="Times New Roman" w:cs="Times New Roman" w:hint="default"/>
        <w:b w:val="0"/>
        <w:bCs w:val="0"/>
        <w:i w:val="0"/>
        <w:iCs w:val="0"/>
        <w:spacing w:val="0"/>
        <w:w w:val="99"/>
        <w:sz w:val="20"/>
        <w:szCs w:val="20"/>
        <w:lang w:val="en-US" w:eastAsia="en-US" w:bidi="ar-SA"/>
      </w:rPr>
    </w:lvl>
    <w:lvl w:ilvl="1" w:tplc="84646286">
      <w:numFmt w:val="bullet"/>
      <w:lvlText w:val="•"/>
      <w:lvlJc w:val="left"/>
      <w:pPr>
        <w:ind w:left="1734" w:hanging="135"/>
      </w:pPr>
      <w:rPr>
        <w:rFonts w:ascii="Times New Roman" w:eastAsia="Times New Roman" w:hAnsi="Times New Roman" w:cs="Times New Roman" w:hint="default"/>
        <w:b w:val="0"/>
        <w:bCs w:val="0"/>
        <w:i w:val="0"/>
        <w:iCs w:val="0"/>
        <w:spacing w:val="0"/>
        <w:w w:val="99"/>
        <w:sz w:val="20"/>
        <w:szCs w:val="20"/>
        <w:lang w:val="en-US" w:eastAsia="en-US" w:bidi="ar-SA"/>
      </w:rPr>
    </w:lvl>
    <w:lvl w:ilvl="2" w:tplc="26FA990C">
      <w:numFmt w:val="bullet"/>
      <w:lvlText w:val="•"/>
      <w:lvlJc w:val="left"/>
      <w:pPr>
        <w:ind w:left="2567" w:hanging="135"/>
      </w:pPr>
      <w:rPr>
        <w:rFonts w:hint="default"/>
        <w:lang w:val="en-US" w:eastAsia="en-US" w:bidi="ar-SA"/>
      </w:rPr>
    </w:lvl>
    <w:lvl w:ilvl="3" w:tplc="FD3ECA4C">
      <w:numFmt w:val="bullet"/>
      <w:lvlText w:val="•"/>
      <w:lvlJc w:val="left"/>
      <w:pPr>
        <w:ind w:left="3395" w:hanging="135"/>
      </w:pPr>
      <w:rPr>
        <w:rFonts w:hint="default"/>
        <w:lang w:val="en-US" w:eastAsia="en-US" w:bidi="ar-SA"/>
      </w:rPr>
    </w:lvl>
    <w:lvl w:ilvl="4" w:tplc="7BE813E8">
      <w:numFmt w:val="bullet"/>
      <w:lvlText w:val="•"/>
      <w:lvlJc w:val="left"/>
      <w:pPr>
        <w:ind w:left="4222" w:hanging="135"/>
      </w:pPr>
      <w:rPr>
        <w:rFonts w:hint="default"/>
        <w:lang w:val="en-US" w:eastAsia="en-US" w:bidi="ar-SA"/>
      </w:rPr>
    </w:lvl>
    <w:lvl w:ilvl="5" w:tplc="FCF28640">
      <w:numFmt w:val="bullet"/>
      <w:lvlText w:val="•"/>
      <w:lvlJc w:val="left"/>
      <w:pPr>
        <w:ind w:left="5050" w:hanging="135"/>
      </w:pPr>
      <w:rPr>
        <w:rFonts w:hint="default"/>
        <w:lang w:val="en-US" w:eastAsia="en-US" w:bidi="ar-SA"/>
      </w:rPr>
    </w:lvl>
    <w:lvl w:ilvl="6" w:tplc="D4D80AB0">
      <w:numFmt w:val="bullet"/>
      <w:lvlText w:val="•"/>
      <w:lvlJc w:val="left"/>
      <w:pPr>
        <w:ind w:left="5878" w:hanging="135"/>
      </w:pPr>
      <w:rPr>
        <w:rFonts w:hint="default"/>
        <w:lang w:val="en-US" w:eastAsia="en-US" w:bidi="ar-SA"/>
      </w:rPr>
    </w:lvl>
    <w:lvl w:ilvl="7" w:tplc="4CB4FE12">
      <w:numFmt w:val="bullet"/>
      <w:lvlText w:val="•"/>
      <w:lvlJc w:val="left"/>
      <w:pPr>
        <w:ind w:left="6705" w:hanging="135"/>
      </w:pPr>
      <w:rPr>
        <w:rFonts w:hint="default"/>
        <w:lang w:val="en-US" w:eastAsia="en-US" w:bidi="ar-SA"/>
      </w:rPr>
    </w:lvl>
    <w:lvl w:ilvl="8" w:tplc="9F3652D4">
      <w:numFmt w:val="bullet"/>
      <w:lvlText w:val="•"/>
      <w:lvlJc w:val="left"/>
      <w:pPr>
        <w:ind w:left="7533" w:hanging="135"/>
      </w:pPr>
      <w:rPr>
        <w:rFonts w:hint="default"/>
        <w:lang w:val="en-US" w:eastAsia="en-US" w:bidi="ar-SA"/>
      </w:rPr>
    </w:lvl>
  </w:abstractNum>
  <w:abstractNum w:abstractNumId="7" w15:restartNumberingAfterBreak="0">
    <w:nsid w:val="2EE82581"/>
    <w:multiLevelType w:val="hybridMultilevel"/>
    <w:tmpl w:val="EF900DE4"/>
    <w:lvl w:ilvl="0" w:tplc="FFFFFFFF">
      <w:start w:val="1"/>
      <w:numFmt w:val="decimal"/>
      <w:lvlText w:val="%1."/>
      <w:lvlJc w:val="left"/>
      <w:pPr>
        <w:ind w:left="1629" w:hanging="360"/>
      </w:pPr>
      <w:rPr>
        <w:rFonts w:hint="default"/>
      </w:rPr>
    </w:lvl>
    <w:lvl w:ilvl="1" w:tplc="FFFFFFFF" w:tentative="1">
      <w:start w:val="1"/>
      <w:numFmt w:val="lowerLetter"/>
      <w:lvlText w:val="%2."/>
      <w:lvlJc w:val="left"/>
      <w:pPr>
        <w:ind w:left="2349"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abstractNum w:abstractNumId="8" w15:restartNumberingAfterBreak="0">
    <w:nsid w:val="353F6979"/>
    <w:multiLevelType w:val="hybridMultilevel"/>
    <w:tmpl w:val="142E7DC4"/>
    <w:lvl w:ilvl="0" w:tplc="8C7C1494">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9" w15:restartNumberingAfterBreak="0">
    <w:nsid w:val="36C25ED9"/>
    <w:multiLevelType w:val="hybridMultilevel"/>
    <w:tmpl w:val="AF666416"/>
    <w:lvl w:ilvl="0" w:tplc="97A2B890">
      <w:start w:val="1"/>
      <w:numFmt w:val="decimal"/>
      <w:lvlText w:val="%1."/>
      <w:lvlJc w:val="left"/>
      <w:pPr>
        <w:ind w:left="1629" w:hanging="360"/>
      </w:pPr>
      <w:rPr>
        <w:rFonts w:hint="default"/>
        <w:b w:val="0"/>
        <w:bCs w:val="0"/>
        <w:sz w:val="18"/>
        <w:szCs w:val="18"/>
      </w:rPr>
    </w:lvl>
    <w:lvl w:ilvl="1" w:tplc="FFFFFFFF" w:tentative="1">
      <w:start w:val="1"/>
      <w:numFmt w:val="lowerLetter"/>
      <w:lvlText w:val="%2."/>
      <w:lvlJc w:val="left"/>
      <w:pPr>
        <w:ind w:left="2349"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abstractNum w:abstractNumId="10" w15:restartNumberingAfterBreak="0">
    <w:nsid w:val="3F9274B6"/>
    <w:multiLevelType w:val="hybridMultilevel"/>
    <w:tmpl w:val="90A469BA"/>
    <w:lvl w:ilvl="0" w:tplc="3298449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E85F30"/>
    <w:multiLevelType w:val="hybridMultilevel"/>
    <w:tmpl w:val="0148A334"/>
    <w:lvl w:ilvl="0" w:tplc="FFFFFFFF">
      <w:start w:val="1"/>
      <w:numFmt w:val="decimal"/>
      <w:lvlText w:val="%1."/>
      <w:lvlJc w:val="left"/>
      <w:pPr>
        <w:ind w:left="1629" w:hanging="360"/>
      </w:pPr>
      <w:rPr>
        <w:rFonts w:hint="default"/>
      </w:rPr>
    </w:lvl>
    <w:lvl w:ilvl="1" w:tplc="FFFFFFFF" w:tentative="1">
      <w:start w:val="1"/>
      <w:numFmt w:val="lowerLetter"/>
      <w:lvlText w:val="%2."/>
      <w:lvlJc w:val="left"/>
      <w:pPr>
        <w:ind w:left="2349" w:hanging="360"/>
      </w:pPr>
    </w:lvl>
    <w:lvl w:ilvl="2" w:tplc="FFFFFFFF" w:tentative="1">
      <w:start w:val="1"/>
      <w:numFmt w:val="lowerRoman"/>
      <w:lvlText w:val="%3."/>
      <w:lvlJc w:val="right"/>
      <w:pPr>
        <w:ind w:left="3069" w:hanging="180"/>
      </w:pPr>
    </w:lvl>
    <w:lvl w:ilvl="3" w:tplc="FFFFFFFF" w:tentative="1">
      <w:start w:val="1"/>
      <w:numFmt w:val="decimal"/>
      <w:lvlText w:val="%4."/>
      <w:lvlJc w:val="left"/>
      <w:pPr>
        <w:ind w:left="3789" w:hanging="360"/>
      </w:pPr>
    </w:lvl>
    <w:lvl w:ilvl="4" w:tplc="FFFFFFFF" w:tentative="1">
      <w:start w:val="1"/>
      <w:numFmt w:val="lowerLetter"/>
      <w:lvlText w:val="%5."/>
      <w:lvlJc w:val="left"/>
      <w:pPr>
        <w:ind w:left="4509" w:hanging="360"/>
      </w:pPr>
    </w:lvl>
    <w:lvl w:ilvl="5" w:tplc="FFFFFFFF" w:tentative="1">
      <w:start w:val="1"/>
      <w:numFmt w:val="lowerRoman"/>
      <w:lvlText w:val="%6."/>
      <w:lvlJc w:val="right"/>
      <w:pPr>
        <w:ind w:left="5229" w:hanging="180"/>
      </w:pPr>
    </w:lvl>
    <w:lvl w:ilvl="6" w:tplc="FFFFFFFF" w:tentative="1">
      <w:start w:val="1"/>
      <w:numFmt w:val="decimal"/>
      <w:lvlText w:val="%7."/>
      <w:lvlJc w:val="left"/>
      <w:pPr>
        <w:ind w:left="5949" w:hanging="360"/>
      </w:pPr>
    </w:lvl>
    <w:lvl w:ilvl="7" w:tplc="FFFFFFFF" w:tentative="1">
      <w:start w:val="1"/>
      <w:numFmt w:val="lowerLetter"/>
      <w:lvlText w:val="%8."/>
      <w:lvlJc w:val="left"/>
      <w:pPr>
        <w:ind w:left="6669" w:hanging="360"/>
      </w:pPr>
    </w:lvl>
    <w:lvl w:ilvl="8" w:tplc="FFFFFFFF" w:tentative="1">
      <w:start w:val="1"/>
      <w:numFmt w:val="lowerRoman"/>
      <w:lvlText w:val="%9."/>
      <w:lvlJc w:val="right"/>
      <w:pPr>
        <w:ind w:left="7389" w:hanging="180"/>
      </w:pPr>
    </w:lvl>
  </w:abstractNum>
  <w:abstractNum w:abstractNumId="12" w15:restartNumberingAfterBreak="0">
    <w:nsid w:val="59DF0C62"/>
    <w:multiLevelType w:val="hybridMultilevel"/>
    <w:tmpl w:val="6532B57C"/>
    <w:lvl w:ilvl="0" w:tplc="FFFFFFFF">
      <w:start w:val="1"/>
      <w:numFmt w:val="upperRoman"/>
      <w:lvlText w:val="%1."/>
      <w:lvlJc w:val="left"/>
      <w:pPr>
        <w:ind w:left="1430" w:hanging="720"/>
      </w:pPr>
    </w:lvl>
    <w:lvl w:ilvl="1" w:tplc="FFFFFFFF">
      <w:start w:val="1"/>
      <w:numFmt w:val="lowerLetter"/>
      <w:lvlText w:val="%2."/>
      <w:lvlJc w:val="left"/>
      <w:pPr>
        <w:ind w:left="1555" w:hanging="360"/>
      </w:pPr>
    </w:lvl>
    <w:lvl w:ilvl="2" w:tplc="FFFFFFFF">
      <w:start w:val="1"/>
      <w:numFmt w:val="lowerRoman"/>
      <w:lvlText w:val="%3."/>
      <w:lvlJc w:val="right"/>
      <w:pPr>
        <w:ind w:left="2275" w:hanging="180"/>
      </w:pPr>
    </w:lvl>
    <w:lvl w:ilvl="3" w:tplc="FFFFFFFF">
      <w:start w:val="1"/>
      <w:numFmt w:val="decimal"/>
      <w:lvlText w:val="%4."/>
      <w:lvlJc w:val="left"/>
      <w:pPr>
        <w:ind w:left="2995" w:hanging="360"/>
      </w:pPr>
    </w:lvl>
    <w:lvl w:ilvl="4" w:tplc="FFFFFFFF">
      <w:start w:val="1"/>
      <w:numFmt w:val="lowerLetter"/>
      <w:lvlText w:val="%5."/>
      <w:lvlJc w:val="left"/>
      <w:pPr>
        <w:ind w:left="3715" w:hanging="360"/>
      </w:pPr>
    </w:lvl>
    <w:lvl w:ilvl="5" w:tplc="FFFFFFFF">
      <w:start w:val="1"/>
      <w:numFmt w:val="lowerRoman"/>
      <w:lvlText w:val="%6."/>
      <w:lvlJc w:val="right"/>
      <w:pPr>
        <w:ind w:left="4435" w:hanging="180"/>
      </w:pPr>
    </w:lvl>
    <w:lvl w:ilvl="6" w:tplc="FFFFFFFF">
      <w:start w:val="1"/>
      <w:numFmt w:val="decimal"/>
      <w:lvlText w:val="%7."/>
      <w:lvlJc w:val="left"/>
      <w:pPr>
        <w:ind w:left="5155" w:hanging="360"/>
      </w:pPr>
    </w:lvl>
    <w:lvl w:ilvl="7" w:tplc="FFFFFFFF">
      <w:start w:val="1"/>
      <w:numFmt w:val="lowerLetter"/>
      <w:lvlText w:val="%8."/>
      <w:lvlJc w:val="left"/>
      <w:pPr>
        <w:ind w:left="5875" w:hanging="360"/>
      </w:pPr>
    </w:lvl>
    <w:lvl w:ilvl="8" w:tplc="FFFFFFFF">
      <w:start w:val="1"/>
      <w:numFmt w:val="lowerRoman"/>
      <w:lvlText w:val="%9."/>
      <w:lvlJc w:val="right"/>
      <w:pPr>
        <w:ind w:left="6595" w:hanging="180"/>
      </w:pPr>
    </w:lvl>
  </w:abstractNum>
  <w:abstractNum w:abstractNumId="13" w15:restartNumberingAfterBreak="0">
    <w:nsid w:val="64862931"/>
    <w:multiLevelType w:val="hybridMultilevel"/>
    <w:tmpl w:val="DD663E48"/>
    <w:lvl w:ilvl="0" w:tplc="4C090001">
      <w:start w:val="1"/>
      <w:numFmt w:val="bullet"/>
      <w:lvlText w:val=""/>
      <w:lvlJc w:val="left"/>
      <w:pPr>
        <w:ind w:left="1989" w:hanging="360"/>
      </w:pPr>
      <w:rPr>
        <w:rFonts w:ascii="Symbol" w:hAnsi="Symbol" w:hint="default"/>
      </w:rPr>
    </w:lvl>
    <w:lvl w:ilvl="1" w:tplc="4C090003" w:tentative="1">
      <w:start w:val="1"/>
      <w:numFmt w:val="bullet"/>
      <w:lvlText w:val="o"/>
      <w:lvlJc w:val="left"/>
      <w:pPr>
        <w:ind w:left="2709" w:hanging="360"/>
      </w:pPr>
      <w:rPr>
        <w:rFonts w:ascii="Courier New" w:hAnsi="Courier New" w:cs="Courier New" w:hint="default"/>
      </w:rPr>
    </w:lvl>
    <w:lvl w:ilvl="2" w:tplc="4C090005" w:tentative="1">
      <w:start w:val="1"/>
      <w:numFmt w:val="bullet"/>
      <w:lvlText w:val=""/>
      <w:lvlJc w:val="left"/>
      <w:pPr>
        <w:ind w:left="3429" w:hanging="360"/>
      </w:pPr>
      <w:rPr>
        <w:rFonts w:ascii="Wingdings" w:hAnsi="Wingdings" w:hint="default"/>
      </w:rPr>
    </w:lvl>
    <w:lvl w:ilvl="3" w:tplc="4C090001" w:tentative="1">
      <w:start w:val="1"/>
      <w:numFmt w:val="bullet"/>
      <w:lvlText w:val=""/>
      <w:lvlJc w:val="left"/>
      <w:pPr>
        <w:ind w:left="4149" w:hanging="360"/>
      </w:pPr>
      <w:rPr>
        <w:rFonts w:ascii="Symbol" w:hAnsi="Symbol" w:hint="default"/>
      </w:rPr>
    </w:lvl>
    <w:lvl w:ilvl="4" w:tplc="4C090003" w:tentative="1">
      <w:start w:val="1"/>
      <w:numFmt w:val="bullet"/>
      <w:lvlText w:val="o"/>
      <w:lvlJc w:val="left"/>
      <w:pPr>
        <w:ind w:left="4869" w:hanging="360"/>
      </w:pPr>
      <w:rPr>
        <w:rFonts w:ascii="Courier New" w:hAnsi="Courier New" w:cs="Courier New" w:hint="default"/>
      </w:rPr>
    </w:lvl>
    <w:lvl w:ilvl="5" w:tplc="4C090005" w:tentative="1">
      <w:start w:val="1"/>
      <w:numFmt w:val="bullet"/>
      <w:lvlText w:val=""/>
      <w:lvlJc w:val="left"/>
      <w:pPr>
        <w:ind w:left="5589" w:hanging="360"/>
      </w:pPr>
      <w:rPr>
        <w:rFonts w:ascii="Wingdings" w:hAnsi="Wingdings" w:hint="default"/>
      </w:rPr>
    </w:lvl>
    <w:lvl w:ilvl="6" w:tplc="4C090001" w:tentative="1">
      <w:start w:val="1"/>
      <w:numFmt w:val="bullet"/>
      <w:lvlText w:val=""/>
      <w:lvlJc w:val="left"/>
      <w:pPr>
        <w:ind w:left="6309" w:hanging="360"/>
      </w:pPr>
      <w:rPr>
        <w:rFonts w:ascii="Symbol" w:hAnsi="Symbol" w:hint="default"/>
      </w:rPr>
    </w:lvl>
    <w:lvl w:ilvl="7" w:tplc="4C090003" w:tentative="1">
      <w:start w:val="1"/>
      <w:numFmt w:val="bullet"/>
      <w:lvlText w:val="o"/>
      <w:lvlJc w:val="left"/>
      <w:pPr>
        <w:ind w:left="7029" w:hanging="360"/>
      </w:pPr>
      <w:rPr>
        <w:rFonts w:ascii="Courier New" w:hAnsi="Courier New" w:cs="Courier New" w:hint="default"/>
      </w:rPr>
    </w:lvl>
    <w:lvl w:ilvl="8" w:tplc="4C090005" w:tentative="1">
      <w:start w:val="1"/>
      <w:numFmt w:val="bullet"/>
      <w:lvlText w:val=""/>
      <w:lvlJc w:val="left"/>
      <w:pPr>
        <w:ind w:left="7749" w:hanging="360"/>
      </w:pPr>
      <w:rPr>
        <w:rFonts w:ascii="Wingdings" w:hAnsi="Wingdings" w:hint="default"/>
      </w:rPr>
    </w:lvl>
  </w:abstractNum>
  <w:abstractNum w:abstractNumId="14" w15:restartNumberingAfterBreak="0">
    <w:nsid w:val="6E3B19F2"/>
    <w:multiLevelType w:val="hybridMultilevel"/>
    <w:tmpl w:val="2BAE1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AD04A5"/>
    <w:multiLevelType w:val="hybridMultilevel"/>
    <w:tmpl w:val="6532B57C"/>
    <w:lvl w:ilvl="0" w:tplc="B1BE3ADC">
      <w:start w:val="1"/>
      <w:numFmt w:val="upperRoman"/>
      <w:lvlText w:val="%1."/>
      <w:lvlJc w:val="left"/>
      <w:pPr>
        <w:ind w:left="1430" w:hanging="720"/>
      </w:pPr>
    </w:lvl>
    <w:lvl w:ilvl="1" w:tplc="08090019">
      <w:start w:val="1"/>
      <w:numFmt w:val="lowerLetter"/>
      <w:lvlText w:val="%2."/>
      <w:lvlJc w:val="left"/>
      <w:pPr>
        <w:ind w:left="1555" w:hanging="360"/>
      </w:pPr>
    </w:lvl>
    <w:lvl w:ilvl="2" w:tplc="0809001B">
      <w:start w:val="1"/>
      <w:numFmt w:val="lowerRoman"/>
      <w:lvlText w:val="%3."/>
      <w:lvlJc w:val="right"/>
      <w:pPr>
        <w:ind w:left="2275" w:hanging="180"/>
      </w:pPr>
    </w:lvl>
    <w:lvl w:ilvl="3" w:tplc="0809000F">
      <w:start w:val="1"/>
      <w:numFmt w:val="decimal"/>
      <w:lvlText w:val="%4."/>
      <w:lvlJc w:val="left"/>
      <w:pPr>
        <w:ind w:left="2995" w:hanging="360"/>
      </w:pPr>
    </w:lvl>
    <w:lvl w:ilvl="4" w:tplc="08090019">
      <w:start w:val="1"/>
      <w:numFmt w:val="lowerLetter"/>
      <w:lvlText w:val="%5."/>
      <w:lvlJc w:val="left"/>
      <w:pPr>
        <w:ind w:left="3715" w:hanging="360"/>
      </w:pPr>
    </w:lvl>
    <w:lvl w:ilvl="5" w:tplc="0809001B">
      <w:start w:val="1"/>
      <w:numFmt w:val="lowerRoman"/>
      <w:lvlText w:val="%6."/>
      <w:lvlJc w:val="right"/>
      <w:pPr>
        <w:ind w:left="4435" w:hanging="180"/>
      </w:pPr>
    </w:lvl>
    <w:lvl w:ilvl="6" w:tplc="0809000F">
      <w:start w:val="1"/>
      <w:numFmt w:val="decimal"/>
      <w:lvlText w:val="%7."/>
      <w:lvlJc w:val="left"/>
      <w:pPr>
        <w:ind w:left="5155" w:hanging="360"/>
      </w:pPr>
    </w:lvl>
    <w:lvl w:ilvl="7" w:tplc="08090019">
      <w:start w:val="1"/>
      <w:numFmt w:val="lowerLetter"/>
      <w:lvlText w:val="%8."/>
      <w:lvlJc w:val="left"/>
      <w:pPr>
        <w:ind w:left="5875" w:hanging="360"/>
      </w:pPr>
    </w:lvl>
    <w:lvl w:ilvl="8" w:tplc="0809001B">
      <w:start w:val="1"/>
      <w:numFmt w:val="lowerRoman"/>
      <w:lvlText w:val="%9."/>
      <w:lvlJc w:val="right"/>
      <w:pPr>
        <w:ind w:left="6595" w:hanging="180"/>
      </w:pPr>
    </w:lvl>
  </w:abstractNum>
  <w:abstractNum w:abstractNumId="16" w15:restartNumberingAfterBreak="0">
    <w:nsid w:val="7C3437BB"/>
    <w:multiLevelType w:val="multilevel"/>
    <w:tmpl w:val="244CC244"/>
    <w:lvl w:ilvl="0">
      <w:start w:val="1"/>
      <w:numFmt w:val="upperRoman"/>
      <w:lvlText w:val="%1."/>
      <w:lvlJc w:val="left"/>
      <w:pPr>
        <w:ind w:left="1347" w:hanging="397"/>
      </w:pPr>
      <w:rPr>
        <w:rFonts w:ascii="Times New Roman" w:eastAsia="Times New Roman" w:hAnsi="Times New Roman" w:cs="Times New Roman"/>
        <w:sz w:val="26"/>
        <w:szCs w:val="26"/>
      </w:rPr>
    </w:lvl>
    <w:lvl w:ilvl="1">
      <w:start w:val="1"/>
      <w:numFmt w:val="decimal"/>
      <w:lvlText w:val="%2."/>
      <w:lvlJc w:val="left"/>
      <w:pPr>
        <w:ind w:left="1357" w:hanging="437"/>
      </w:pPr>
      <w:rPr>
        <w:rFonts w:ascii="Times New Roman" w:eastAsia="Times New Roman" w:hAnsi="Times New Roman" w:cs="Times New Roman"/>
        <w:b w:val="0"/>
        <w:bCs/>
        <w:color w:val="000000" w:themeColor="text1"/>
        <w:sz w:val="20"/>
        <w:szCs w:val="20"/>
      </w:rPr>
    </w:lvl>
    <w:lvl w:ilvl="2">
      <w:start w:val="1"/>
      <w:numFmt w:val="lowerLetter"/>
      <w:lvlText w:val="%3."/>
      <w:lvlJc w:val="left"/>
      <w:pPr>
        <w:ind w:left="2304" w:hanging="437"/>
      </w:pPr>
    </w:lvl>
    <w:lvl w:ilvl="3">
      <w:start w:val="1"/>
      <w:numFmt w:val="bullet"/>
      <w:lvlText w:val="•"/>
      <w:lvlJc w:val="left"/>
      <w:pPr>
        <w:ind w:left="3251" w:hanging="437"/>
      </w:pPr>
    </w:lvl>
    <w:lvl w:ilvl="4">
      <w:start w:val="1"/>
      <w:numFmt w:val="bullet"/>
      <w:lvlText w:val="•"/>
      <w:lvlJc w:val="left"/>
      <w:pPr>
        <w:ind w:left="4198" w:hanging="437"/>
      </w:pPr>
    </w:lvl>
    <w:lvl w:ilvl="5">
      <w:start w:val="1"/>
      <w:numFmt w:val="bullet"/>
      <w:lvlText w:val="•"/>
      <w:lvlJc w:val="left"/>
      <w:pPr>
        <w:ind w:left="5144" w:hanging="437"/>
      </w:pPr>
    </w:lvl>
    <w:lvl w:ilvl="6">
      <w:start w:val="1"/>
      <w:numFmt w:val="bullet"/>
      <w:lvlText w:val="•"/>
      <w:lvlJc w:val="left"/>
      <w:pPr>
        <w:ind w:left="6091" w:hanging="437"/>
      </w:pPr>
    </w:lvl>
    <w:lvl w:ilvl="7">
      <w:start w:val="1"/>
      <w:numFmt w:val="bullet"/>
      <w:lvlText w:val="•"/>
      <w:lvlJc w:val="left"/>
      <w:pPr>
        <w:ind w:left="7038" w:hanging="437"/>
      </w:pPr>
    </w:lvl>
    <w:lvl w:ilvl="8">
      <w:start w:val="1"/>
      <w:numFmt w:val="bullet"/>
      <w:lvlText w:val="•"/>
      <w:lvlJc w:val="left"/>
      <w:pPr>
        <w:ind w:left="7984" w:hanging="437"/>
      </w:pPr>
    </w:lvl>
  </w:abstractNum>
  <w:num w:numId="1" w16cid:durableId="2054301795">
    <w:abstractNumId w:val="6"/>
  </w:num>
  <w:num w:numId="2" w16cid:durableId="386874809">
    <w:abstractNumId w:val="1"/>
  </w:num>
  <w:num w:numId="3" w16cid:durableId="316541759">
    <w:abstractNumId w:val="5"/>
  </w:num>
  <w:num w:numId="4" w16cid:durableId="1306088683">
    <w:abstractNumId w:val="2"/>
  </w:num>
  <w:num w:numId="5" w16cid:durableId="337729347">
    <w:abstractNumId w:val="13"/>
  </w:num>
  <w:num w:numId="6" w16cid:durableId="745803304">
    <w:abstractNumId w:val="8"/>
  </w:num>
  <w:num w:numId="7" w16cid:durableId="1842233394">
    <w:abstractNumId w:val="11"/>
  </w:num>
  <w:num w:numId="8" w16cid:durableId="95028732">
    <w:abstractNumId w:val="7"/>
  </w:num>
  <w:num w:numId="9" w16cid:durableId="1329752229">
    <w:abstractNumId w:val="16"/>
  </w:num>
  <w:num w:numId="10" w16cid:durableId="1386372378">
    <w:abstractNumId w:val="3"/>
  </w:num>
  <w:num w:numId="11" w16cid:durableId="1439135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7228593">
    <w:abstractNumId w:val="15"/>
  </w:num>
  <w:num w:numId="13" w16cid:durableId="1870215670">
    <w:abstractNumId w:val="9"/>
  </w:num>
  <w:num w:numId="14" w16cid:durableId="1326011034">
    <w:abstractNumId w:val="10"/>
  </w:num>
  <w:num w:numId="15" w16cid:durableId="1176185628">
    <w:abstractNumId w:val="4"/>
  </w:num>
  <w:num w:numId="16" w16cid:durableId="1304311689">
    <w:abstractNumId w:val="12"/>
  </w:num>
  <w:num w:numId="17" w16cid:durableId="387533525">
    <w:abstractNumId w:val="0"/>
  </w:num>
  <w:num w:numId="18" w16cid:durableId="490365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revisionView w:formatting="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D6"/>
    <w:rsid w:val="00001B06"/>
    <w:rsid w:val="000155F3"/>
    <w:rsid w:val="00016D24"/>
    <w:rsid w:val="00026043"/>
    <w:rsid w:val="00035707"/>
    <w:rsid w:val="00040BF3"/>
    <w:rsid w:val="000459B9"/>
    <w:rsid w:val="0004626C"/>
    <w:rsid w:val="0005421D"/>
    <w:rsid w:val="00060E2C"/>
    <w:rsid w:val="00065415"/>
    <w:rsid w:val="00071F0E"/>
    <w:rsid w:val="00076569"/>
    <w:rsid w:val="00083DB7"/>
    <w:rsid w:val="00084500"/>
    <w:rsid w:val="000A1ABA"/>
    <w:rsid w:val="000A20F6"/>
    <w:rsid w:val="000A41C4"/>
    <w:rsid w:val="000C0570"/>
    <w:rsid w:val="000C151F"/>
    <w:rsid w:val="000C27ED"/>
    <w:rsid w:val="000D1ADA"/>
    <w:rsid w:val="000D763C"/>
    <w:rsid w:val="000E1648"/>
    <w:rsid w:val="000E3D59"/>
    <w:rsid w:val="000E5882"/>
    <w:rsid w:val="000E7344"/>
    <w:rsid w:val="000F0338"/>
    <w:rsid w:val="00103001"/>
    <w:rsid w:val="00103C1F"/>
    <w:rsid w:val="001074B2"/>
    <w:rsid w:val="00116C3B"/>
    <w:rsid w:val="001238B4"/>
    <w:rsid w:val="001402D0"/>
    <w:rsid w:val="00140B8C"/>
    <w:rsid w:val="00143F48"/>
    <w:rsid w:val="00145AA4"/>
    <w:rsid w:val="001526FA"/>
    <w:rsid w:val="00171426"/>
    <w:rsid w:val="001730C0"/>
    <w:rsid w:val="001752F3"/>
    <w:rsid w:val="00186218"/>
    <w:rsid w:val="0018781F"/>
    <w:rsid w:val="00192F88"/>
    <w:rsid w:val="001931D8"/>
    <w:rsid w:val="001965B6"/>
    <w:rsid w:val="001A1F8D"/>
    <w:rsid w:val="001A26C4"/>
    <w:rsid w:val="001A2CE1"/>
    <w:rsid w:val="001A46CA"/>
    <w:rsid w:val="001A7C0A"/>
    <w:rsid w:val="001C2F66"/>
    <w:rsid w:val="001D2291"/>
    <w:rsid w:val="001D23EB"/>
    <w:rsid w:val="001D2C80"/>
    <w:rsid w:val="001E214D"/>
    <w:rsid w:val="001E3C2C"/>
    <w:rsid w:val="001F22A3"/>
    <w:rsid w:val="001F2F92"/>
    <w:rsid w:val="0021088B"/>
    <w:rsid w:val="00225B1A"/>
    <w:rsid w:val="00226689"/>
    <w:rsid w:val="002345D0"/>
    <w:rsid w:val="00250FCC"/>
    <w:rsid w:val="002619DA"/>
    <w:rsid w:val="00262551"/>
    <w:rsid w:val="00265514"/>
    <w:rsid w:val="00273E5E"/>
    <w:rsid w:val="00286B14"/>
    <w:rsid w:val="00291C31"/>
    <w:rsid w:val="002953BE"/>
    <w:rsid w:val="00295EBD"/>
    <w:rsid w:val="002975A3"/>
    <w:rsid w:val="002A386B"/>
    <w:rsid w:val="002A606D"/>
    <w:rsid w:val="002B29BE"/>
    <w:rsid w:val="002C1A91"/>
    <w:rsid w:val="002C38C3"/>
    <w:rsid w:val="002E37C0"/>
    <w:rsid w:val="002E4132"/>
    <w:rsid w:val="002E771B"/>
    <w:rsid w:val="002F0C8E"/>
    <w:rsid w:val="003024E4"/>
    <w:rsid w:val="00306459"/>
    <w:rsid w:val="00314582"/>
    <w:rsid w:val="003414D2"/>
    <w:rsid w:val="00353CA4"/>
    <w:rsid w:val="00356D3C"/>
    <w:rsid w:val="003578C1"/>
    <w:rsid w:val="003660C4"/>
    <w:rsid w:val="0037209D"/>
    <w:rsid w:val="00375F73"/>
    <w:rsid w:val="00387879"/>
    <w:rsid w:val="003900C0"/>
    <w:rsid w:val="003B2694"/>
    <w:rsid w:val="003C6FA4"/>
    <w:rsid w:val="003C758E"/>
    <w:rsid w:val="003F1742"/>
    <w:rsid w:val="004009B4"/>
    <w:rsid w:val="0040406F"/>
    <w:rsid w:val="00405D2F"/>
    <w:rsid w:val="0041354F"/>
    <w:rsid w:val="00423014"/>
    <w:rsid w:val="00423036"/>
    <w:rsid w:val="00427746"/>
    <w:rsid w:val="0043219E"/>
    <w:rsid w:val="00444B12"/>
    <w:rsid w:val="00446834"/>
    <w:rsid w:val="004616F0"/>
    <w:rsid w:val="00464690"/>
    <w:rsid w:val="004752F8"/>
    <w:rsid w:val="00475ED5"/>
    <w:rsid w:val="00477904"/>
    <w:rsid w:val="00480266"/>
    <w:rsid w:val="004838C1"/>
    <w:rsid w:val="00485763"/>
    <w:rsid w:val="004912D5"/>
    <w:rsid w:val="004A4922"/>
    <w:rsid w:val="004A5343"/>
    <w:rsid w:val="004B1FC7"/>
    <w:rsid w:val="004B6281"/>
    <w:rsid w:val="004D17EA"/>
    <w:rsid w:val="004D4AEC"/>
    <w:rsid w:val="004E3112"/>
    <w:rsid w:val="004E3A6C"/>
    <w:rsid w:val="004F3802"/>
    <w:rsid w:val="004F42C6"/>
    <w:rsid w:val="004F6BEC"/>
    <w:rsid w:val="004F7024"/>
    <w:rsid w:val="00501BF2"/>
    <w:rsid w:val="005027EE"/>
    <w:rsid w:val="00503810"/>
    <w:rsid w:val="00510F9F"/>
    <w:rsid w:val="00511AC4"/>
    <w:rsid w:val="005205D1"/>
    <w:rsid w:val="005209B5"/>
    <w:rsid w:val="00526685"/>
    <w:rsid w:val="00526F04"/>
    <w:rsid w:val="005306CF"/>
    <w:rsid w:val="00535F77"/>
    <w:rsid w:val="00546289"/>
    <w:rsid w:val="00546784"/>
    <w:rsid w:val="00550272"/>
    <w:rsid w:val="00551499"/>
    <w:rsid w:val="00567B5C"/>
    <w:rsid w:val="005828B0"/>
    <w:rsid w:val="0058686A"/>
    <w:rsid w:val="00587DDB"/>
    <w:rsid w:val="005923A2"/>
    <w:rsid w:val="00593418"/>
    <w:rsid w:val="00593824"/>
    <w:rsid w:val="005A5F72"/>
    <w:rsid w:val="005B27DC"/>
    <w:rsid w:val="005D3692"/>
    <w:rsid w:val="005E0552"/>
    <w:rsid w:val="005E0DEC"/>
    <w:rsid w:val="005E4853"/>
    <w:rsid w:val="005F0DEF"/>
    <w:rsid w:val="005F3F3C"/>
    <w:rsid w:val="00600307"/>
    <w:rsid w:val="00601A76"/>
    <w:rsid w:val="0062193C"/>
    <w:rsid w:val="00621A9C"/>
    <w:rsid w:val="00622A56"/>
    <w:rsid w:val="00626B89"/>
    <w:rsid w:val="006278B2"/>
    <w:rsid w:val="006343AF"/>
    <w:rsid w:val="0064037C"/>
    <w:rsid w:val="00640EB0"/>
    <w:rsid w:val="00653584"/>
    <w:rsid w:val="00661503"/>
    <w:rsid w:val="00664469"/>
    <w:rsid w:val="00665DBE"/>
    <w:rsid w:val="00666C66"/>
    <w:rsid w:val="006720DB"/>
    <w:rsid w:val="00684EC1"/>
    <w:rsid w:val="00684FFA"/>
    <w:rsid w:val="00685555"/>
    <w:rsid w:val="00685F89"/>
    <w:rsid w:val="006972FA"/>
    <w:rsid w:val="00697993"/>
    <w:rsid w:val="006B367B"/>
    <w:rsid w:val="006B4076"/>
    <w:rsid w:val="006C027D"/>
    <w:rsid w:val="006C1FAF"/>
    <w:rsid w:val="006C2F2A"/>
    <w:rsid w:val="006D2EF1"/>
    <w:rsid w:val="006D3FEA"/>
    <w:rsid w:val="006D7848"/>
    <w:rsid w:val="006E06C7"/>
    <w:rsid w:val="006E26CD"/>
    <w:rsid w:val="006E7053"/>
    <w:rsid w:val="006F0256"/>
    <w:rsid w:val="006F042F"/>
    <w:rsid w:val="007019B9"/>
    <w:rsid w:val="00704206"/>
    <w:rsid w:val="00705AF1"/>
    <w:rsid w:val="0071797D"/>
    <w:rsid w:val="0072122B"/>
    <w:rsid w:val="00724D1D"/>
    <w:rsid w:val="007341F0"/>
    <w:rsid w:val="00734362"/>
    <w:rsid w:val="0073535F"/>
    <w:rsid w:val="00742165"/>
    <w:rsid w:val="00752C74"/>
    <w:rsid w:val="00757CDD"/>
    <w:rsid w:val="00762BE0"/>
    <w:rsid w:val="007672E3"/>
    <w:rsid w:val="00767CCB"/>
    <w:rsid w:val="00770B62"/>
    <w:rsid w:val="007720A4"/>
    <w:rsid w:val="0077714A"/>
    <w:rsid w:val="00777385"/>
    <w:rsid w:val="00780D27"/>
    <w:rsid w:val="00783EB9"/>
    <w:rsid w:val="00787BF9"/>
    <w:rsid w:val="00790BB0"/>
    <w:rsid w:val="00791AEE"/>
    <w:rsid w:val="007A01A4"/>
    <w:rsid w:val="007B0F0C"/>
    <w:rsid w:val="007B6B03"/>
    <w:rsid w:val="007B7EB2"/>
    <w:rsid w:val="007C2C3E"/>
    <w:rsid w:val="007C3952"/>
    <w:rsid w:val="007C4872"/>
    <w:rsid w:val="007D3E09"/>
    <w:rsid w:val="007D5371"/>
    <w:rsid w:val="007E0D32"/>
    <w:rsid w:val="007E5E59"/>
    <w:rsid w:val="007E6D86"/>
    <w:rsid w:val="007F0AA6"/>
    <w:rsid w:val="007F1D4F"/>
    <w:rsid w:val="007F5F92"/>
    <w:rsid w:val="00803DAC"/>
    <w:rsid w:val="008063C1"/>
    <w:rsid w:val="00807463"/>
    <w:rsid w:val="00817C7C"/>
    <w:rsid w:val="00821709"/>
    <w:rsid w:val="00823D22"/>
    <w:rsid w:val="0083023C"/>
    <w:rsid w:val="008425D8"/>
    <w:rsid w:val="008433A3"/>
    <w:rsid w:val="00854F2D"/>
    <w:rsid w:val="00856DEC"/>
    <w:rsid w:val="008615BC"/>
    <w:rsid w:val="00864500"/>
    <w:rsid w:val="00871440"/>
    <w:rsid w:val="00880573"/>
    <w:rsid w:val="00881A83"/>
    <w:rsid w:val="008A25A7"/>
    <w:rsid w:val="008A3799"/>
    <w:rsid w:val="008C2CEC"/>
    <w:rsid w:val="008C4529"/>
    <w:rsid w:val="008C6B93"/>
    <w:rsid w:val="008D1E7F"/>
    <w:rsid w:val="008D2BD1"/>
    <w:rsid w:val="008E2F75"/>
    <w:rsid w:val="008E35C2"/>
    <w:rsid w:val="008F007A"/>
    <w:rsid w:val="008F5686"/>
    <w:rsid w:val="00904506"/>
    <w:rsid w:val="0090615B"/>
    <w:rsid w:val="00910059"/>
    <w:rsid w:val="00911FD8"/>
    <w:rsid w:val="00913A7C"/>
    <w:rsid w:val="00915015"/>
    <w:rsid w:val="0091583F"/>
    <w:rsid w:val="00916978"/>
    <w:rsid w:val="009223FB"/>
    <w:rsid w:val="0092524C"/>
    <w:rsid w:val="00932918"/>
    <w:rsid w:val="00943925"/>
    <w:rsid w:val="00945A26"/>
    <w:rsid w:val="00955008"/>
    <w:rsid w:val="00972106"/>
    <w:rsid w:val="00973F41"/>
    <w:rsid w:val="00975A86"/>
    <w:rsid w:val="00982158"/>
    <w:rsid w:val="0098508A"/>
    <w:rsid w:val="0099499A"/>
    <w:rsid w:val="009A528D"/>
    <w:rsid w:val="009B10D6"/>
    <w:rsid w:val="009B1298"/>
    <w:rsid w:val="009B2025"/>
    <w:rsid w:val="009B2197"/>
    <w:rsid w:val="009B3513"/>
    <w:rsid w:val="009B6E67"/>
    <w:rsid w:val="009C3E27"/>
    <w:rsid w:val="009D5F5D"/>
    <w:rsid w:val="009D62E9"/>
    <w:rsid w:val="009D6C1B"/>
    <w:rsid w:val="009D7134"/>
    <w:rsid w:val="009E2635"/>
    <w:rsid w:val="009E32C7"/>
    <w:rsid w:val="009F0254"/>
    <w:rsid w:val="009F2951"/>
    <w:rsid w:val="009F4A1C"/>
    <w:rsid w:val="00A0483C"/>
    <w:rsid w:val="00A06474"/>
    <w:rsid w:val="00A2520F"/>
    <w:rsid w:val="00A33BDC"/>
    <w:rsid w:val="00A364C6"/>
    <w:rsid w:val="00A36EC7"/>
    <w:rsid w:val="00A470CA"/>
    <w:rsid w:val="00A53986"/>
    <w:rsid w:val="00A61564"/>
    <w:rsid w:val="00A6328F"/>
    <w:rsid w:val="00A675CF"/>
    <w:rsid w:val="00A70E63"/>
    <w:rsid w:val="00A72112"/>
    <w:rsid w:val="00A764F7"/>
    <w:rsid w:val="00A923EF"/>
    <w:rsid w:val="00A9635E"/>
    <w:rsid w:val="00AA0226"/>
    <w:rsid w:val="00AA26D4"/>
    <w:rsid w:val="00AA656C"/>
    <w:rsid w:val="00AB405F"/>
    <w:rsid w:val="00AB6166"/>
    <w:rsid w:val="00AC357E"/>
    <w:rsid w:val="00AC64FD"/>
    <w:rsid w:val="00AE0E81"/>
    <w:rsid w:val="00AE2D54"/>
    <w:rsid w:val="00AE4DEB"/>
    <w:rsid w:val="00AF1A89"/>
    <w:rsid w:val="00AF3327"/>
    <w:rsid w:val="00B118B5"/>
    <w:rsid w:val="00B162AE"/>
    <w:rsid w:val="00B16BC3"/>
    <w:rsid w:val="00B17FA7"/>
    <w:rsid w:val="00B213D7"/>
    <w:rsid w:val="00B46A9E"/>
    <w:rsid w:val="00B55E33"/>
    <w:rsid w:val="00B61152"/>
    <w:rsid w:val="00B66985"/>
    <w:rsid w:val="00B73973"/>
    <w:rsid w:val="00B901B5"/>
    <w:rsid w:val="00B94F4F"/>
    <w:rsid w:val="00BA0481"/>
    <w:rsid w:val="00BA051B"/>
    <w:rsid w:val="00BA22CB"/>
    <w:rsid w:val="00BA5DA2"/>
    <w:rsid w:val="00BA6CBD"/>
    <w:rsid w:val="00BB20D1"/>
    <w:rsid w:val="00BB73AE"/>
    <w:rsid w:val="00BC4428"/>
    <w:rsid w:val="00BC7291"/>
    <w:rsid w:val="00BD2E0C"/>
    <w:rsid w:val="00BE2845"/>
    <w:rsid w:val="00BE3835"/>
    <w:rsid w:val="00BE43A6"/>
    <w:rsid w:val="00BE4E40"/>
    <w:rsid w:val="00BE5A2D"/>
    <w:rsid w:val="00BF1D04"/>
    <w:rsid w:val="00BF5154"/>
    <w:rsid w:val="00BF6ADD"/>
    <w:rsid w:val="00BF70AF"/>
    <w:rsid w:val="00C00399"/>
    <w:rsid w:val="00C04CBF"/>
    <w:rsid w:val="00C15878"/>
    <w:rsid w:val="00C16D34"/>
    <w:rsid w:val="00C21098"/>
    <w:rsid w:val="00C3395E"/>
    <w:rsid w:val="00C34EF3"/>
    <w:rsid w:val="00C37622"/>
    <w:rsid w:val="00C4042E"/>
    <w:rsid w:val="00C51EF5"/>
    <w:rsid w:val="00C60FF2"/>
    <w:rsid w:val="00C65E93"/>
    <w:rsid w:val="00C67FA2"/>
    <w:rsid w:val="00C97AE3"/>
    <w:rsid w:val="00CA40D4"/>
    <w:rsid w:val="00CB0B22"/>
    <w:rsid w:val="00CB145B"/>
    <w:rsid w:val="00CB5F2C"/>
    <w:rsid w:val="00CC268A"/>
    <w:rsid w:val="00CC456B"/>
    <w:rsid w:val="00CD0C30"/>
    <w:rsid w:val="00CD6C7C"/>
    <w:rsid w:val="00CE670A"/>
    <w:rsid w:val="00CF2EA1"/>
    <w:rsid w:val="00D01444"/>
    <w:rsid w:val="00D02DA2"/>
    <w:rsid w:val="00D13E77"/>
    <w:rsid w:val="00D16863"/>
    <w:rsid w:val="00D32BA6"/>
    <w:rsid w:val="00D32EBA"/>
    <w:rsid w:val="00D34CAC"/>
    <w:rsid w:val="00D365AD"/>
    <w:rsid w:val="00D372B0"/>
    <w:rsid w:val="00D44D6C"/>
    <w:rsid w:val="00D46DEC"/>
    <w:rsid w:val="00D479C3"/>
    <w:rsid w:val="00D55ACC"/>
    <w:rsid w:val="00D66BE4"/>
    <w:rsid w:val="00D67E6F"/>
    <w:rsid w:val="00D75574"/>
    <w:rsid w:val="00D8363D"/>
    <w:rsid w:val="00D861FA"/>
    <w:rsid w:val="00D87201"/>
    <w:rsid w:val="00D91C60"/>
    <w:rsid w:val="00D92B40"/>
    <w:rsid w:val="00D9774C"/>
    <w:rsid w:val="00DB33DF"/>
    <w:rsid w:val="00DC1C1D"/>
    <w:rsid w:val="00DD47C7"/>
    <w:rsid w:val="00DE3071"/>
    <w:rsid w:val="00DF0942"/>
    <w:rsid w:val="00E112D2"/>
    <w:rsid w:val="00E151BC"/>
    <w:rsid w:val="00E215DC"/>
    <w:rsid w:val="00E254FD"/>
    <w:rsid w:val="00E27C5D"/>
    <w:rsid w:val="00E32133"/>
    <w:rsid w:val="00E35BAE"/>
    <w:rsid w:val="00E400BE"/>
    <w:rsid w:val="00E40DC9"/>
    <w:rsid w:val="00E42FA3"/>
    <w:rsid w:val="00E43785"/>
    <w:rsid w:val="00E4393F"/>
    <w:rsid w:val="00E47659"/>
    <w:rsid w:val="00E617C5"/>
    <w:rsid w:val="00E71CB2"/>
    <w:rsid w:val="00E72ACB"/>
    <w:rsid w:val="00E72BBF"/>
    <w:rsid w:val="00E7702A"/>
    <w:rsid w:val="00E810F5"/>
    <w:rsid w:val="00E82CFD"/>
    <w:rsid w:val="00E87609"/>
    <w:rsid w:val="00EA14B5"/>
    <w:rsid w:val="00EC4188"/>
    <w:rsid w:val="00EC4515"/>
    <w:rsid w:val="00ED03D7"/>
    <w:rsid w:val="00ED7303"/>
    <w:rsid w:val="00EE33C8"/>
    <w:rsid w:val="00EF006B"/>
    <w:rsid w:val="00EF065E"/>
    <w:rsid w:val="00EF44EE"/>
    <w:rsid w:val="00F00B64"/>
    <w:rsid w:val="00F02AAC"/>
    <w:rsid w:val="00F03304"/>
    <w:rsid w:val="00F05E22"/>
    <w:rsid w:val="00F05EA4"/>
    <w:rsid w:val="00F10855"/>
    <w:rsid w:val="00F14107"/>
    <w:rsid w:val="00F21FDF"/>
    <w:rsid w:val="00F27D10"/>
    <w:rsid w:val="00F33B57"/>
    <w:rsid w:val="00F56CA8"/>
    <w:rsid w:val="00F628F3"/>
    <w:rsid w:val="00F7370F"/>
    <w:rsid w:val="00F80595"/>
    <w:rsid w:val="00F86214"/>
    <w:rsid w:val="00F912F8"/>
    <w:rsid w:val="00FA6623"/>
    <w:rsid w:val="00FB39AE"/>
    <w:rsid w:val="00FB45BF"/>
    <w:rsid w:val="00FD2D34"/>
    <w:rsid w:val="00FD4A03"/>
    <w:rsid w:val="00FE16C2"/>
    <w:rsid w:val="00FE47B7"/>
    <w:rsid w:val="00FE60D1"/>
    <w:rsid w:val="00FF2DFE"/>
    <w:rsid w:val="00FF3199"/>
    <w:rsid w:val="014BBD67"/>
    <w:rsid w:val="03496A36"/>
    <w:rsid w:val="0379F0D3"/>
    <w:rsid w:val="03D0E275"/>
    <w:rsid w:val="044B4618"/>
    <w:rsid w:val="05FBF623"/>
    <w:rsid w:val="0710FEBF"/>
    <w:rsid w:val="0848F917"/>
    <w:rsid w:val="08663098"/>
    <w:rsid w:val="0A740763"/>
    <w:rsid w:val="0BBA0B5F"/>
    <w:rsid w:val="0C07E5D6"/>
    <w:rsid w:val="0CC6848A"/>
    <w:rsid w:val="0D7654B7"/>
    <w:rsid w:val="0DADDF04"/>
    <w:rsid w:val="0F8637C6"/>
    <w:rsid w:val="10A23063"/>
    <w:rsid w:val="10C9243F"/>
    <w:rsid w:val="115D64E0"/>
    <w:rsid w:val="11A32518"/>
    <w:rsid w:val="11CE47C2"/>
    <w:rsid w:val="135350CA"/>
    <w:rsid w:val="18215099"/>
    <w:rsid w:val="1971283B"/>
    <w:rsid w:val="19F7EDDA"/>
    <w:rsid w:val="1A45CB99"/>
    <w:rsid w:val="1A65C4CA"/>
    <w:rsid w:val="1B65DCFC"/>
    <w:rsid w:val="1BA2CF4B"/>
    <w:rsid w:val="1BD6A5CE"/>
    <w:rsid w:val="1C1EBF91"/>
    <w:rsid w:val="1D0A1FAC"/>
    <w:rsid w:val="1D764EAB"/>
    <w:rsid w:val="1D7DCFD6"/>
    <w:rsid w:val="1F066AEE"/>
    <w:rsid w:val="1F870E3A"/>
    <w:rsid w:val="1FBD32BD"/>
    <w:rsid w:val="20E80F3A"/>
    <w:rsid w:val="2253A100"/>
    <w:rsid w:val="241C6A02"/>
    <w:rsid w:val="24657F30"/>
    <w:rsid w:val="25DD650B"/>
    <w:rsid w:val="28B1CA10"/>
    <w:rsid w:val="2914EEA9"/>
    <w:rsid w:val="2BE0E53F"/>
    <w:rsid w:val="2D4B92E2"/>
    <w:rsid w:val="2E0A92F8"/>
    <w:rsid w:val="316D41C4"/>
    <w:rsid w:val="32E7582C"/>
    <w:rsid w:val="3305A715"/>
    <w:rsid w:val="330A5E7C"/>
    <w:rsid w:val="345C1AD7"/>
    <w:rsid w:val="34DA49EA"/>
    <w:rsid w:val="37177D1F"/>
    <w:rsid w:val="39D39BAA"/>
    <w:rsid w:val="39F0E5CF"/>
    <w:rsid w:val="3A3F99EF"/>
    <w:rsid w:val="3A447F2E"/>
    <w:rsid w:val="3CF6888E"/>
    <w:rsid w:val="3DD05578"/>
    <w:rsid w:val="3E82F2F8"/>
    <w:rsid w:val="3F4633E6"/>
    <w:rsid w:val="4006CC5D"/>
    <w:rsid w:val="40960FEB"/>
    <w:rsid w:val="40EB5325"/>
    <w:rsid w:val="477A2635"/>
    <w:rsid w:val="482D3B65"/>
    <w:rsid w:val="49D9C54D"/>
    <w:rsid w:val="4B9733CB"/>
    <w:rsid w:val="4C51396B"/>
    <w:rsid w:val="4EE92509"/>
    <w:rsid w:val="52101CFE"/>
    <w:rsid w:val="52BF5478"/>
    <w:rsid w:val="5495C01B"/>
    <w:rsid w:val="57407835"/>
    <w:rsid w:val="57841628"/>
    <w:rsid w:val="58EDDD8B"/>
    <w:rsid w:val="59524A00"/>
    <w:rsid w:val="5968196E"/>
    <w:rsid w:val="5C035B0D"/>
    <w:rsid w:val="5CDA3F35"/>
    <w:rsid w:val="6130BBE6"/>
    <w:rsid w:val="63A26DCD"/>
    <w:rsid w:val="66C02AF1"/>
    <w:rsid w:val="677E6E85"/>
    <w:rsid w:val="692C9055"/>
    <w:rsid w:val="6A2AC558"/>
    <w:rsid w:val="6CF4D29C"/>
    <w:rsid w:val="70AD7378"/>
    <w:rsid w:val="74537C84"/>
    <w:rsid w:val="748017F4"/>
    <w:rsid w:val="7492E28B"/>
    <w:rsid w:val="75BEAA54"/>
    <w:rsid w:val="76774320"/>
    <w:rsid w:val="76A44836"/>
    <w:rsid w:val="794E96A7"/>
    <w:rsid w:val="7A42FD5A"/>
    <w:rsid w:val="7B900432"/>
    <w:rsid w:val="7D68A270"/>
    <w:rsid w:val="7DC907FD"/>
    <w:rsid w:val="7E549E50"/>
    <w:rsid w:val="7E7755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CF5D"/>
  <w15:docId w15:val="{B46CCD7E-5CBF-4235-AD32-97BE240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CB"/>
    <w:rPr>
      <w:rFonts w:ascii="Times New Roman" w:eastAsia="Times New Roman" w:hAnsi="Times New Roman" w:cs="Times New Roman"/>
    </w:rPr>
  </w:style>
  <w:style w:type="paragraph" w:styleId="Heading1">
    <w:name w:val="heading 1"/>
    <w:basedOn w:val="Normal"/>
    <w:uiPriority w:val="9"/>
    <w:qFormat/>
    <w:pPr>
      <w:ind w:left="1259"/>
      <w:outlineLvl w:val="0"/>
    </w:pPr>
    <w:rPr>
      <w:b/>
      <w:bCs/>
      <w:sz w:val="28"/>
      <w:szCs w:val="28"/>
    </w:rPr>
  </w:style>
  <w:style w:type="paragraph" w:styleId="Heading2">
    <w:name w:val="heading 2"/>
    <w:basedOn w:val="Normal"/>
    <w:uiPriority w:val="9"/>
    <w:unhideWhenUsed/>
    <w:qFormat/>
    <w:pPr>
      <w:spacing w:before="122"/>
      <w:ind w:left="1257"/>
      <w:outlineLvl w:val="1"/>
    </w:pPr>
    <w:rPr>
      <w:b/>
      <w:bCs/>
      <w:sz w:val="20"/>
      <w:szCs w:val="20"/>
    </w:rPr>
  </w:style>
  <w:style w:type="paragraph" w:styleId="Heading3">
    <w:name w:val="heading 3"/>
    <w:basedOn w:val="Normal"/>
    <w:uiPriority w:val="9"/>
    <w:unhideWhenUsed/>
    <w:qFormat/>
    <w:pPr>
      <w:spacing w:before="2"/>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2"/>
      <w:ind w:left="1269"/>
      <w:jc w:val="both"/>
    </w:pPr>
    <w:rPr>
      <w:sz w:val="20"/>
      <w:szCs w:val="20"/>
    </w:rPr>
  </w:style>
  <w:style w:type="paragraph" w:styleId="ListParagraph">
    <w:name w:val="List Paragraph"/>
    <w:basedOn w:val="Normal"/>
    <w:uiPriority w:val="1"/>
    <w:qFormat/>
    <w:pPr>
      <w:spacing w:before="122"/>
      <w:ind w:left="1269"/>
      <w:jc w:val="both"/>
    </w:pPr>
  </w:style>
  <w:style w:type="paragraph" w:customStyle="1" w:styleId="TableParagraph">
    <w:name w:val="Table Paragraph"/>
    <w:basedOn w:val="Normal"/>
    <w:uiPriority w:val="1"/>
    <w:qFormat/>
  </w:style>
  <w:style w:type="table" w:styleId="TableGrid">
    <w:name w:val="Table Grid"/>
    <w:basedOn w:val="TableNormal"/>
    <w:uiPriority w:val="39"/>
    <w:rsid w:val="00BA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A22C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A0481"/>
    <w:pPr>
      <w:tabs>
        <w:tab w:val="center" w:pos="4680"/>
        <w:tab w:val="right" w:pos="9360"/>
      </w:tabs>
    </w:pPr>
  </w:style>
  <w:style w:type="character" w:customStyle="1" w:styleId="HeaderChar">
    <w:name w:val="Header Char"/>
    <w:basedOn w:val="DefaultParagraphFont"/>
    <w:link w:val="Header"/>
    <w:uiPriority w:val="99"/>
    <w:rsid w:val="00BA0481"/>
    <w:rPr>
      <w:rFonts w:ascii="Times New Roman" w:eastAsia="Times New Roman" w:hAnsi="Times New Roman" w:cs="Times New Roman"/>
    </w:rPr>
  </w:style>
  <w:style w:type="paragraph" w:styleId="Footer">
    <w:name w:val="footer"/>
    <w:basedOn w:val="Normal"/>
    <w:link w:val="FooterChar"/>
    <w:uiPriority w:val="99"/>
    <w:unhideWhenUsed/>
    <w:rsid w:val="00BA0481"/>
    <w:pPr>
      <w:tabs>
        <w:tab w:val="center" w:pos="4680"/>
        <w:tab w:val="right" w:pos="9360"/>
      </w:tabs>
    </w:pPr>
  </w:style>
  <w:style w:type="character" w:customStyle="1" w:styleId="FooterChar">
    <w:name w:val="Footer Char"/>
    <w:basedOn w:val="DefaultParagraphFont"/>
    <w:link w:val="Footer"/>
    <w:uiPriority w:val="99"/>
    <w:rsid w:val="00BA048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C268A"/>
    <w:rPr>
      <w:sz w:val="16"/>
      <w:szCs w:val="16"/>
    </w:rPr>
  </w:style>
  <w:style w:type="paragraph" w:styleId="CommentText">
    <w:name w:val="annotation text"/>
    <w:basedOn w:val="Normal"/>
    <w:link w:val="CommentTextChar"/>
    <w:uiPriority w:val="99"/>
    <w:unhideWhenUsed/>
    <w:rsid w:val="00CC268A"/>
    <w:rPr>
      <w:sz w:val="20"/>
      <w:szCs w:val="20"/>
    </w:rPr>
  </w:style>
  <w:style w:type="character" w:customStyle="1" w:styleId="CommentTextChar">
    <w:name w:val="Comment Text Char"/>
    <w:basedOn w:val="DefaultParagraphFont"/>
    <w:link w:val="CommentText"/>
    <w:uiPriority w:val="99"/>
    <w:rsid w:val="00CC26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268A"/>
    <w:rPr>
      <w:b/>
      <w:bCs/>
    </w:rPr>
  </w:style>
  <w:style w:type="character" w:customStyle="1" w:styleId="CommentSubjectChar">
    <w:name w:val="Comment Subject Char"/>
    <w:basedOn w:val="CommentTextChar"/>
    <w:link w:val="CommentSubject"/>
    <w:uiPriority w:val="99"/>
    <w:semiHidden/>
    <w:rsid w:val="00CC268A"/>
    <w:rPr>
      <w:rFonts w:ascii="Times New Roman" w:eastAsia="Times New Roman" w:hAnsi="Times New Roman" w:cs="Times New Roman"/>
      <w:b/>
      <w:bCs/>
      <w:sz w:val="20"/>
      <w:szCs w:val="20"/>
    </w:rPr>
  </w:style>
  <w:style w:type="paragraph" w:styleId="Revision">
    <w:name w:val="Revision"/>
    <w:hidden/>
    <w:uiPriority w:val="99"/>
    <w:semiHidden/>
    <w:rsid w:val="00C51EF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4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d6bf89df-38e0-4954-b438-38a79327db3e">
      <UserInfo>
        <DisplayName/>
        <AccountId xsi:nil="true"/>
        <AccountType/>
      </UserInfo>
    </POC>
    <TaxCatchAll xmlns="5e082475-4880-4f01-be0f-3736577d7c29" xsi:nil="true"/>
    <Updated_x003f_ xmlns="d6bf89df-38e0-4954-b438-38a79327db3e">false</Updated_x003f_>
    <lcf76f155ced4ddcb4097134ff3c332f xmlns="d6bf89df-38e0-4954-b438-38a79327db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20738383B8040862B90B3C5A960CE" ma:contentTypeVersion="18" ma:contentTypeDescription="Create a new document." ma:contentTypeScope="" ma:versionID="dc6f98b31d8e2f9ec67a41fc82ddc7ea">
  <xsd:schema xmlns:xsd="http://www.w3.org/2001/XMLSchema" xmlns:xs="http://www.w3.org/2001/XMLSchema" xmlns:p="http://schemas.microsoft.com/office/2006/metadata/properties" xmlns:ns2="d6bf89df-38e0-4954-b438-38a79327db3e" xmlns:ns3="5e082475-4880-4f01-be0f-3736577d7c29" targetNamespace="http://schemas.microsoft.com/office/2006/metadata/properties" ma:root="true" ma:fieldsID="2e162d9c5b9d5760f13f54113034c0b6" ns2:_="" ns3:_="">
    <xsd:import namespace="d6bf89df-38e0-4954-b438-38a79327db3e"/>
    <xsd:import namespace="5e082475-4880-4f01-be0f-3736577d7c29"/>
    <xsd:element name="properties">
      <xsd:complexType>
        <xsd:sequence>
          <xsd:element name="documentManagement">
            <xsd:complexType>
              <xsd:all>
                <xsd:element ref="ns2:MediaServiceMetadata" minOccurs="0"/>
                <xsd:element ref="ns2:MediaServiceFastMetadata" minOccurs="0"/>
                <xsd:element ref="ns2:POC"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Updated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f89df-38e0-4954-b438-38a79327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C" ma:index="10" nillable="true" ma:displayName="POC"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Updated_x003f_" ma:index="23" nillable="true" ma:displayName="Updated?" ma:default="0" ma:format="Dropdown" ma:internalName="Updated_x003f_">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82475-4880-4f01-be0f-3736577d7c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3a22f38-3cbc-47c7-a63e-4cd2286229fe}" ma:internalName="TaxCatchAll" ma:showField="CatchAllData" ma:web="5e082475-4880-4f01-be0f-3736577d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72E82-8415-4B11-A401-BCCFEAC2064B}">
  <ds:schemaRefs>
    <ds:schemaRef ds:uri="http://schemas.microsoft.com/sharepoint/v3/contenttype/forms"/>
  </ds:schemaRefs>
</ds:datastoreItem>
</file>

<file path=customXml/itemProps2.xml><?xml version="1.0" encoding="utf-8"?>
<ds:datastoreItem xmlns:ds="http://schemas.openxmlformats.org/officeDocument/2006/customXml" ds:itemID="{599061A2-257C-49D6-A184-0C5E3E1E010C}">
  <ds:schemaRefs>
    <ds:schemaRef ds:uri="http://schemas.microsoft.com/office/2006/metadata/properties"/>
    <ds:schemaRef ds:uri="http://schemas.microsoft.com/office/infopath/2007/PartnerControls"/>
    <ds:schemaRef ds:uri="d6bf89df-38e0-4954-b438-38a79327db3e"/>
    <ds:schemaRef ds:uri="5e082475-4880-4f01-be0f-3736577d7c29"/>
  </ds:schemaRefs>
</ds:datastoreItem>
</file>

<file path=customXml/itemProps3.xml><?xml version="1.0" encoding="utf-8"?>
<ds:datastoreItem xmlns:ds="http://schemas.openxmlformats.org/officeDocument/2006/customXml" ds:itemID="{3BE3923A-0184-41CD-ABB7-DFBE5CBAA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f89df-38e0-4954-b438-38a79327db3e"/>
    <ds:schemaRef ds:uri="5e082475-4880-4f01-be0f-3736577d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Scoular</dc:creator>
  <cp:lastModifiedBy>Fatima Salem Al Shamsi</cp:lastModifiedBy>
  <cp:revision>3</cp:revision>
  <dcterms:created xsi:type="dcterms:W3CDTF">2025-07-01T07:22:00Z</dcterms:created>
  <dcterms:modified xsi:type="dcterms:W3CDTF">2025-07-01T07:22:00Z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for Microsoft 365</vt:lpwstr>
  </property>
  <property fmtid="{D5CDD505-2E9C-101B-9397-08002B2CF9AE}" pid="4" name="LastSaved">
    <vt:filetime>2024-12-07T00:00:00Z</vt:filetime>
  </property>
  <property fmtid="{D5CDD505-2E9C-101B-9397-08002B2CF9AE}" pid="5" name="Producer">
    <vt:lpwstr>Microsoft® Word for Microsoft 365</vt:lpwstr>
  </property>
  <property fmtid="{D5CDD505-2E9C-101B-9397-08002B2CF9AE}" pid="6" name="ContentTypeId">
    <vt:lpwstr>0x01010060420738383B8040862B90B3C5A960CE</vt:lpwstr>
  </property>
  <property fmtid="{D5CDD505-2E9C-101B-9397-08002B2CF9AE}" pid="7" name="MSIP_Label_1665d9ee-429a-4d5f-97cc-cfb56e044a6e_Enabled">
    <vt:lpwstr>true</vt:lpwstr>
  </property>
  <property fmtid="{D5CDD505-2E9C-101B-9397-08002B2CF9AE}" pid="8" name="MSIP_Label_1665d9ee-429a-4d5f-97cc-cfb56e044a6e_SetDate">
    <vt:lpwstr>2025-01-07T15:28:39Z</vt:lpwstr>
  </property>
  <property fmtid="{D5CDD505-2E9C-101B-9397-08002B2CF9AE}" pid="9" name="MSIP_Label_1665d9ee-429a-4d5f-97cc-cfb56e044a6e_Method">
    <vt:lpwstr>Privileged</vt:lpwstr>
  </property>
  <property fmtid="{D5CDD505-2E9C-101B-9397-08002B2CF9AE}" pid="10" name="MSIP_Label_1665d9ee-429a-4d5f-97cc-cfb56e044a6e_Name">
    <vt:lpwstr>1665d9ee-429a-4d5f-97cc-cfb56e044a6e</vt:lpwstr>
  </property>
  <property fmtid="{D5CDD505-2E9C-101B-9397-08002B2CF9AE}" pid="11" name="MSIP_Label_1665d9ee-429a-4d5f-97cc-cfb56e044a6e_SiteId">
    <vt:lpwstr>66cf5074-5afe-48d1-a691-a12b2121f44b</vt:lpwstr>
  </property>
  <property fmtid="{D5CDD505-2E9C-101B-9397-08002B2CF9AE}" pid="12" name="MSIP_Label_1665d9ee-429a-4d5f-97cc-cfb56e044a6e_ActionId">
    <vt:lpwstr>e22372d0-2aaa-49ec-a20a-153d83d388e9</vt:lpwstr>
  </property>
  <property fmtid="{D5CDD505-2E9C-101B-9397-08002B2CF9AE}" pid="13" name="MSIP_Label_1665d9ee-429a-4d5f-97cc-cfb56e044a6e_ContentBits">
    <vt:lpwstr>0</vt:lpwstr>
  </property>
  <property fmtid="{D5CDD505-2E9C-101B-9397-08002B2CF9AE}" pid="14" name="MediaServiceImageTags">
    <vt:lpwstr/>
  </property>
</Properties>
</file>