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F56A" w14:textId="77777777" w:rsidR="00C906F3" w:rsidRDefault="00C906F3" w:rsidP="00C906F3">
      <w:pPr>
        <w:spacing w:line="60" w:lineRule="exact"/>
        <w:rPr>
          <w:color w:val="010000"/>
          <w:sz w:val="2"/>
        </w:rPr>
        <w:sectPr w:rsidR="00C906F3" w:rsidSect="00146D8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pgMar w:top="1440" w:right="1032" w:bottom="1757" w:left="1032" w:header="432" w:footer="504" w:gutter="0"/>
          <w:pgNumType w:start="1"/>
          <w:cols w:space="720"/>
          <w:titlePg/>
          <w:docGrid w:linePitch="360"/>
        </w:sectPr>
      </w:pPr>
    </w:p>
    <w:tbl>
      <w:tblPr>
        <w:tblW w:w="9907" w:type="dxa"/>
        <w:tblLayout w:type="fixed"/>
        <w:tblLook w:val="0000" w:firstRow="0" w:lastRow="0" w:firstColumn="0" w:lastColumn="0" w:noHBand="0" w:noVBand="0"/>
      </w:tblPr>
      <w:tblGrid>
        <w:gridCol w:w="5472"/>
        <w:gridCol w:w="288"/>
        <w:gridCol w:w="4147"/>
      </w:tblGrid>
      <w:tr w:rsidR="00C906F3" w14:paraId="0EBF11EB" w14:textId="77777777" w:rsidTr="00C906F3">
        <w:tc>
          <w:tcPr>
            <w:tcW w:w="5472" w:type="dxa"/>
            <w:shd w:val="clear" w:color="auto" w:fill="auto"/>
            <w:tcMar>
              <w:left w:w="14" w:type="dxa"/>
              <w:right w:w="14" w:type="dxa"/>
            </w:tcMar>
          </w:tcPr>
          <w:p w14:paraId="219BE819" w14:textId="77777777" w:rsidR="00C906F3" w:rsidRDefault="00C906F3" w:rsidP="00C906F3">
            <w:pPr>
              <w:pStyle w:val="H1"/>
            </w:pPr>
            <w:r>
              <w:t>Комитет по использованию космического</w:t>
            </w:r>
            <w:r>
              <w:br/>
              <w:t>пространства в мирных целях</w:t>
            </w:r>
          </w:p>
          <w:p w14:paraId="07443123" w14:textId="77777777" w:rsidR="00C857AE" w:rsidRPr="006E733D" w:rsidRDefault="00C857AE" w:rsidP="00373AEE">
            <w:pPr>
              <w:pStyle w:val="H23"/>
            </w:pPr>
            <w:r w:rsidRPr="006E733D">
              <w:t>Шестьдесят восьмая сессия</w:t>
            </w:r>
          </w:p>
          <w:p w14:paraId="4AE2E901" w14:textId="5E1DC196" w:rsidR="00C906F3" w:rsidRDefault="00C857AE" w:rsidP="00373AEE">
            <w:pPr>
              <w:pStyle w:val="H56"/>
            </w:pPr>
            <w:r w:rsidRPr="006E733D">
              <w:t>Вена, 25 июня — 2 июля 2025 года</w:t>
            </w:r>
          </w:p>
        </w:tc>
        <w:tc>
          <w:tcPr>
            <w:tcW w:w="288" w:type="dxa"/>
            <w:shd w:val="clear" w:color="auto" w:fill="auto"/>
          </w:tcPr>
          <w:p w14:paraId="7E11A31A" w14:textId="77777777" w:rsidR="00C906F3" w:rsidRDefault="00C906F3" w:rsidP="00C906F3">
            <w:pPr>
              <w:pStyle w:val="H23"/>
            </w:pPr>
          </w:p>
        </w:tc>
        <w:tc>
          <w:tcPr>
            <w:tcW w:w="4147" w:type="dxa"/>
            <w:shd w:val="clear" w:color="auto" w:fill="auto"/>
            <w:tcMar>
              <w:left w:w="14" w:type="dxa"/>
              <w:right w:w="14" w:type="dxa"/>
            </w:tcMar>
          </w:tcPr>
          <w:p w14:paraId="05AB1130" w14:textId="77777777" w:rsidR="00C906F3" w:rsidRDefault="00C906F3" w:rsidP="00C906F3">
            <w:pPr>
              <w:pStyle w:val="H23"/>
            </w:pPr>
          </w:p>
        </w:tc>
      </w:tr>
      <w:tr w:rsidR="00C906F3" w14:paraId="2CC714BD" w14:textId="77777777" w:rsidTr="00C906F3">
        <w:tc>
          <w:tcPr>
            <w:tcW w:w="5472" w:type="dxa"/>
            <w:shd w:val="clear" w:color="auto" w:fill="auto"/>
            <w:tcMar>
              <w:left w:w="14" w:type="dxa"/>
              <w:right w:w="14" w:type="dxa"/>
            </w:tcMar>
          </w:tcPr>
          <w:p w14:paraId="531F0FAE" w14:textId="77777777" w:rsidR="00C906F3" w:rsidRDefault="00C906F3" w:rsidP="00C906F3">
            <w:pPr>
              <w:pStyle w:val="H23"/>
            </w:pPr>
          </w:p>
        </w:tc>
        <w:tc>
          <w:tcPr>
            <w:tcW w:w="288" w:type="dxa"/>
            <w:shd w:val="clear" w:color="auto" w:fill="auto"/>
          </w:tcPr>
          <w:p w14:paraId="69A95F99" w14:textId="77777777" w:rsidR="00C906F3" w:rsidRDefault="00C906F3" w:rsidP="00C906F3">
            <w:pPr>
              <w:pStyle w:val="H23"/>
            </w:pPr>
          </w:p>
        </w:tc>
        <w:tc>
          <w:tcPr>
            <w:tcW w:w="4147" w:type="dxa"/>
            <w:shd w:val="clear" w:color="auto" w:fill="auto"/>
            <w:tcMar>
              <w:left w:w="14" w:type="dxa"/>
              <w:right w:w="14" w:type="dxa"/>
            </w:tcMar>
          </w:tcPr>
          <w:p w14:paraId="21C5652C" w14:textId="77777777" w:rsidR="00C906F3" w:rsidRDefault="00C906F3" w:rsidP="00C906F3">
            <w:pPr>
              <w:pStyle w:val="H23"/>
            </w:pPr>
          </w:p>
        </w:tc>
      </w:tr>
    </w:tbl>
    <w:p w14:paraId="2649CA93" w14:textId="77777777" w:rsidR="00C41114" w:rsidRPr="006E733D" w:rsidRDefault="00C41114" w:rsidP="00C41114">
      <w:pPr>
        <w:pStyle w:val="SingleTxt"/>
        <w:spacing w:after="0" w:line="120" w:lineRule="atLeast"/>
        <w:rPr>
          <w:sz w:val="10"/>
        </w:rPr>
      </w:pPr>
    </w:p>
    <w:p w14:paraId="77ED202C" w14:textId="77777777" w:rsidR="00C41114" w:rsidRPr="006E733D" w:rsidRDefault="00C41114" w:rsidP="00373AE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733D">
        <w:tab/>
      </w:r>
      <w:r w:rsidRPr="006E733D">
        <w:tab/>
        <w:t xml:space="preserve">Проект доклада </w:t>
      </w:r>
    </w:p>
    <w:p w14:paraId="5EF82FB8" w14:textId="77777777" w:rsidR="00C41114" w:rsidRPr="006E733D" w:rsidRDefault="00C41114" w:rsidP="00C41114">
      <w:pPr>
        <w:pStyle w:val="SingleTxt"/>
        <w:spacing w:after="0" w:line="120" w:lineRule="atLeast"/>
        <w:rPr>
          <w:b/>
          <w:sz w:val="10"/>
        </w:rPr>
      </w:pPr>
    </w:p>
    <w:p w14:paraId="724B89DF" w14:textId="77777777" w:rsidR="00C41114" w:rsidRPr="006E733D" w:rsidRDefault="00C41114" w:rsidP="00C41114">
      <w:pPr>
        <w:pStyle w:val="SingleTxt"/>
        <w:spacing w:after="0" w:line="120" w:lineRule="atLeast"/>
        <w:rPr>
          <w:b/>
          <w:sz w:val="10"/>
        </w:rPr>
      </w:pPr>
    </w:p>
    <w:p w14:paraId="56F51CA8" w14:textId="77777777" w:rsidR="00C41114" w:rsidRPr="006E733D" w:rsidRDefault="00C41114" w:rsidP="00373AE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733D">
        <w:tab/>
      </w:r>
      <w:r w:rsidRPr="006E733D">
        <w:tab/>
        <w:t xml:space="preserve">Глава I </w:t>
      </w:r>
    </w:p>
    <w:p w14:paraId="1459418F" w14:textId="77777777" w:rsidR="00C41114" w:rsidRPr="006E733D" w:rsidRDefault="00C41114" w:rsidP="00C41114">
      <w:pPr>
        <w:pStyle w:val="SingleTxt"/>
        <w:spacing w:after="0" w:line="120" w:lineRule="atLeast"/>
        <w:rPr>
          <w:b/>
          <w:sz w:val="10"/>
        </w:rPr>
      </w:pPr>
    </w:p>
    <w:p w14:paraId="3F34CD56" w14:textId="77777777" w:rsidR="00C41114" w:rsidRPr="006E733D" w:rsidRDefault="00C41114" w:rsidP="00C41114">
      <w:pPr>
        <w:pStyle w:val="SingleTxt"/>
        <w:spacing w:after="0" w:line="120" w:lineRule="atLeast"/>
        <w:rPr>
          <w:b/>
          <w:sz w:val="10"/>
        </w:rPr>
      </w:pPr>
    </w:p>
    <w:p w14:paraId="67B63388" w14:textId="77777777" w:rsidR="00C41114" w:rsidRPr="006E733D" w:rsidRDefault="00C41114" w:rsidP="00373AE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733D">
        <w:tab/>
      </w:r>
      <w:r w:rsidRPr="006E733D">
        <w:tab/>
        <w:t>Введение</w:t>
      </w:r>
    </w:p>
    <w:p w14:paraId="09D3B668" w14:textId="77777777" w:rsidR="004F2DC4" w:rsidRPr="004F2DC4" w:rsidRDefault="004F2DC4" w:rsidP="004F2DC4">
      <w:pPr>
        <w:pStyle w:val="SingleTxt"/>
        <w:spacing w:after="0" w:line="120" w:lineRule="exact"/>
        <w:rPr>
          <w:sz w:val="10"/>
        </w:rPr>
      </w:pPr>
    </w:p>
    <w:p w14:paraId="7392113F" w14:textId="77777777" w:rsidR="004F2DC4" w:rsidRPr="004F2DC4" w:rsidRDefault="004F2DC4" w:rsidP="004F2DC4">
      <w:pPr>
        <w:pStyle w:val="SingleTxt"/>
        <w:spacing w:after="0" w:line="120" w:lineRule="exact"/>
        <w:rPr>
          <w:sz w:val="10"/>
        </w:rPr>
      </w:pPr>
    </w:p>
    <w:p w14:paraId="56290B1D" w14:textId="517B1504" w:rsidR="00C41114" w:rsidRPr="006E733D" w:rsidRDefault="000F466A" w:rsidP="006F5ECA">
      <w:pPr>
        <w:pStyle w:val="SingleTxt"/>
        <w:rPr>
          <w:bCs/>
        </w:rPr>
      </w:pPr>
      <w:r>
        <w:t>1.</w:t>
      </w:r>
      <w:r>
        <w:tab/>
      </w:r>
      <w:r w:rsidR="00C41114" w:rsidRPr="006E733D">
        <w:t>Комитет по использованию космического пространства в мирных целях провел свою шестьдесят восьмую сессию в Вене 25</w:t>
      </w:r>
      <w:r w:rsidR="004655B8">
        <w:t> </w:t>
      </w:r>
      <w:r w:rsidR="00C41114" w:rsidRPr="006E733D">
        <w:t>июня</w:t>
      </w:r>
      <w:r w:rsidR="004655B8">
        <w:t> </w:t>
      </w:r>
      <w:r w:rsidR="00C41114" w:rsidRPr="006E733D">
        <w:t>— 2</w:t>
      </w:r>
      <w:r w:rsidR="004655B8">
        <w:t> </w:t>
      </w:r>
      <w:r w:rsidR="00C41114" w:rsidRPr="006E733D">
        <w:t>июля 2025</w:t>
      </w:r>
      <w:r w:rsidR="004655B8">
        <w:t> </w:t>
      </w:r>
      <w:r w:rsidR="00C41114" w:rsidRPr="006E733D">
        <w:t>года. Должностными лицами Комитета являлись:</w:t>
      </w:r>
    </w:p>
    <w:p w14:paraId="7F9C4E4B" w14:textId="5CFDF9F3" w:rsidR="00C41114" w:rsidRPr="006E733D" w:rsidRDefault="00C41114" w:rsidP="006F5ECA">
      <w:pPr>
        <w:pStyle w:val="SingleTxt"/>
      </w:pPr>
      <w:r w:rsidRPr="006E733D">
        <w:tab/>
      </w:r>
      <w:r w:rsidRPr="006E733D">
        <w:tab/>
      </w:r>
      <w:r w:rsidRPr="006E733D">
        <w:rPr>
          <w:i/>
          <w:iCs/>
        </w:rPr>
        <w:t>Председатель</w:t>
      </w:r>
      <w:r w:rsidRPr="006E733D">
        <w:tab/>
      </w:r>
      <w:r w:rsidRPr="006E733D">
        <w:tab/>
      </w:r>
      <w:r w:rsidRPr="006E733D">
        <w:tab/>
      </w:r>
      <w:r w:rsidRPr="006E733D">
        <w:tab/>
        <w:t>г-н</w:t>
      </w:r>
      <w:r w:rsidR="001E53EB">
        <w:t> </w:t>
      </w:r>
      <w:r w:rsidRPr="006E733D">
        <w:t>Рафик Акрам (Марокко)</w:t>
      </w:r>
    </w:p>
    <w:p w14:paraId="2A748FA1" w14:textId="1B62D680" w:rsidR="00C41114" w:rsidRPr="006E733D" w:rsidRDefault="00C41114" w:rsidP="006F5ECA">
      <w:pPr>
        <w:pStyle w:val="SingleTxt"/>
      </w:pPr>
      <w:r w:rsidRPr="006E733D">
        <w:tab/>
      </w:r>
      <w:r w:rsidRPr="006E733D">
        <w:tab/>
      </w:r>
      <w:r w:rsidRPr="006E733D">
        <w:rPr>
          <w:i/>
          <w:iCs/>
        </w:rPr>
        <w:t>Первый заместитель</w:t>
      </w:r>
      <w:r w:rsidRPr="006E733D">
        <w:tab/>
      </w:r>
      <w:r w:rsidRPr="006E733D">
        <w:tab/>
        <w:t>г-н</w:t>
      </w:r>
      <w:r w:rsidR="00BD7F56">
        <w:t> </w:t>
      </w:r>
      <w:r w:rsidRPr="006E733D">
        <w:t xml:space="preserve">Хуан Франсиско Фасетти </w:t>
      </w:r>
      <w:r w:rsidR="00442ABE" w:rsidRPr="006E733D">
        <w:t>Фернандес</w:t>
      </w:r>
      <w:r w:rsidR="00D81950">
        <w:br/>
      </w:r>
      <w:r w:rsidR="00D81950">
        <w:tab/>
      </w:r>
      <w:r w:rsidR="00D81950">
        <w:tab/>
      </w:r>
      <w:r w:rsidR="00442ABE">
        <w:t xml:space="preserve">  </w:t>
      </w:r>
      <w:r w:rsidR="00D81950" w:rsidRPr="006E733D">
        <w:rPr>
          <w:i/>
          <w:iCs/>
        </w:rPr>
        <w:t>Председателя</w:t>
      </w:r>
      <w:r w:rsidR="00D81950">
        <w:tab/>
      </w:r>
      <w:r w:rsidR="00D81950">
        <w:tab/>
      </w:r>
      <w:r w:rsidR="00D81950">
        <w:tab/>
      </w:r>
      <w:r w:rsidR="00D81950">
        <w:tab/>
      </w:r>
      <w:r w:rsidRPr="006E733D">
        <w:t xml:space="preserve"> (Парагвай)</w:t>
      </w:r>
    </w:p>
    <w:p w14:paraId="54B6DB0B" w14:textId="28BEB466" w:rsidR="00C41114" w:rsidRPr="009E2C4F" w:rsidRDefault="00C41114" w:rsidP="009E2C4F">
      <w:pPr>
        <w:pStyle w:val="SingleTxt"/>
        <w:rPr>
          <w:i/>
          <w:iCs/>
        </w:rPr>
      </w:pPr>
      <w:r w:rsidRPr="006E733D">
        <w:tab/>
      </w:r>
      <w:r w:rsidRPr="006E733D">
        <w:tab/>
      </w:r>
      <w:r w:rsidRPr="006E733D">
        <w:rPr>
          <w:i/>
          <w:iCs/>
        </w:rPr>
        <w:t>Второй заместитель</w:t>
      </w:r>
      <w:r w:rsidRPr="006E733D">
        <w:tab/>
      </w:r>
      <w:r w:rsidR="009E2C4F">
        <w:tab/>
      </w:r>
      <w:r w:rsidRPr="006E733D">
        <w:t>г-н</w:t>
      </w:r>
      <w:r w:rsidR="00BD7F56">
        <w:t> </w:t>
      </w:r>
      <w:r w:rsidRPr="006E733D">
        <w:t>Хеса</w:t>
      </w:r>
      <w:r w:rsidR="00442ABE">
        <w:t> </w:t>
      </w:r>
      <w:r w:rsidRPr="006E733D">
        <w:t>Аль-Халифа</w:t>
      </w:r>
      <w:r w:rsidR="00442ABE">
        <w:t> </w:t>
      </w:r>
      <w:r w:rsidRPr="006E733D">
        <w:t>(Бахрейн)</w:t>
      </w:r>
      <w:r w:rsidR="009E2C4F">
        <w:br/>
      </w:r>
      <w:r w:rsidR="00442ABE">
        <w:rPr>
          <w:i/>
          <w:iCs/>
        </w:rPr>
        <w:tab/>
      </w:r>
      <w:r w:rsidR="00442ABE">
        <w:rPr>
          <w:i/>
          <w:iCs/>
        </w:rPr>
        <w:tab/>
        <w:t xml:space="preserve">  </w:t>
      </w:r>
      <w:r w:rsidR="00442ABE" w:rsidRPr="006E733D">
        <w:rPr>
          <w:i/>
          <w:iCs/>
        </w:rPr>
        <w:t>Председателя/Докладчик</w:t>
      </w:r>
    </w:p>
    <w:p w14:paraId="78067167" w14:textId="77777777" w:rsidR="009256A4" w:rsidRPr="009256A4" w:rsidRDefault="009256A4" w:rsidP="009256A4">
      <w:pPr>
        <w:pStyle w:val="SingleTxt"/>
        <w:spacing w:after="0" w:line="120" w:lineRule="exact"/>
        <w:rPr>
          <w:sz w:val="10"/>
        </w:rPr>
      </w:pPr>
    </w:p>
    <w:p w14:paraId="78F34294" w14:textId="77777777" w:rsidR="009256A4" w:rsidRPr="009256A4" w:rsidRDefault="009256A4" w:rsidP="009256A4">
      <w:pPr>
        <w:pStyle w:val="SingleTxt"/>
        <w:spacing w:after="0" w:line="120" w:lineRule="exact"/>
        <w:rPr>
          <w:sz w:val="10"/>
        </w:rPr>
      </w:pPr>
    </w:p>
    <w:p w14:paraId="4EA90CC4" w14:textId="61D5B325" w:rsidR="00C41114" w:rsidRPr="006E733D" w:rsidRDefault="009256A4" w:rsidP="009256A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C41114" w:rsidRPr="006E733D">
        <w:t>A.</w:t>
      </w:r>
      <w:r w:rsidR="00C41114" w:rsidRPr="006E733D">
        <w:tab/>
        <w:t>Совещания вспомогательных органов</w:t>
      </w:r>
    </w:p>
    <w:p w14:paraId="08EADB41" w14:textId="77777777" w:rsidR="004C2421" w:rsidRPr="004F2DC4" w:rsidRDefault="004C2421" w:rsidP="004F2DC4">
      <w:pPr>
        <w:pStyle w:val="SingleTxt"/>
        <w:spacing w:after="0" w:line="120" w:lineRule="exact"/>
        <w:rPr>
          <w:sz w:val="10"/>
        </w:rPr>
      </w:pPr>
    </w:p>
    <w:p w14:paraId="0DA6A591" w14:textId="77777777" w:rsidR="004F2DC4" w:rsidRPr="004F2DC4" w:rsidRDefault="004F2DC4" w:rsidP="004F2DC4">
      <w:pPr>
        <w:pStyle w:val="SingleTxt"/>
        <w:spacing w:after="0" w:line="120" w:lineRule="exact"/>
        <w:rPr>
          <w:sz w:val="10"/>
        </w:rPr>
      </w:pPr>
    </w:p>
    <w:p w14:paraId="01191BFA" w14:textId="23DF3AE7" w:rsidR="00C41114" w:rsidRPr="006E733D" w:rsidRDefault="009A7F52" w:rsidP="006F5ECA">
      <w:pPr>
        <w:pStyle w:val="SingleTxt"/>
      </w:pPr>
      <w:r>
        <w:t>2.</w:t>
      </w:r>
      <w:r>
        <w:tab/>
      </w:r>
      <w:r w:rsidR="00C41114" w:rsidRPr="006E733D">
        <w:t>Научно-технический подкомитет Комитета по использованию космического пространства в мирных целях провел свою шестьдесят вторую сессию в Вене 3–14</w:t>
      </w:r>
      <w:r w:rsidR="00C31D8E">
        <w:t> </w:t>
      </w:r>
      <w:r w:rsidR="00C41114" w:rsidRPr="006E733D">
        <w:t>февраля 2025</w:t>
      </w:r>
      <w:r w:rsidR="00C31D8E">
        <w:t> </w:t>
      </w:r>
      <w:r w:rsidR="00C41114" w:rsidRPr="006E733D">
        <w:t>года под председательством г-жи</w:t>
      </w:r>
      <w:r w:rsidR="00187AE1">
        <w:t> </w:t>
      </w:r>
      <w:r w:rsidR="00C41114" w:rsidRPr="006E733D">
        <w:t>Ульпии-Елены Ботезату (Румыния). Комитету был представлен доклад Подкомитета (</w:t>
      </w:r>
      <w:hyperlink r:id="rId16" w:history="1">
        <w:r w:rsidR="00C41114" w:rsidRPr="004B002C">
          <w:rPr>
            <w:rStyle w:val="Hyperlink"/>
          </w:rPr>
          <w:t>A/AC.105/1338</w:t>
        </w:r>
      </w:hyperlink>
      <w:r w:rsidR="00C41114" w:rsidRPr="006E733D">
        <w:t>).</w:t>
      </w:r>
    </w:p>
    <w:p w14:paraId="3B530955" w14:textId="3FBF277C" w:rsidR="00C41114" w:rsidRDefault="00187AE1" w:rsidP="006F5ECA">
      <w:pPr>
        <w:pStyle w:val="SingleTxt"/>
      </w:pPr>
      <w:r>
        <w:t>3.</w:t>
      </w:r>
      <w:r>
        <w:tab/>
      </w:r>
      <w:r w:rsidR="00C41114" w:rsidRPr="006E733D">
        <w:t>Юридический подкомитет Комитета по использованию космического</w:t>
      </w:r>
      <w:r w:rsidR="00D64022">
        <w:t xml:space="preserve"> </w:t>
      </w:r>
      <w:r w:rsidR="00C41114" w:rsidRPr="006E733D">
        <w:t xml:space="preserve">пространства в мирных целях провел свою шестьдесят четвертую сессию в Вене </w:t>
      </w:r>
      <w:r w:rsidR="00F140D5">
        <w:br/>
      </w:r>
      <w:r w:rsidR="00C41114" w:rsidRPr="006E733D">
        <w:t>5–16</w:t>
      </w:r>
      <w:r w:rsidR="00F140D5">
        <w:t> </w:t>
      </w:r>
      <w:r w:rsidR="00C41114" w:rsidRPr="006E733D">
        <w:t>мая 2025</w:t>
      </w:r>
      <w:r w:rsidR="00F140D5">
        <w:t> </w:t>
      </w:r>
      <w:r w:rsidR="00C41114" w:rsidRPr="006E733D">
        <w:t>года под председательством г-на</w:t>
      </w:r>
      <w:r w:rsidR="00F140D5">
        <w:t> </w:t>
      </w:r>
      <w:r w:rsidR="00C41114" w:rsidRPr="006E733D">
        <w:t>Сантьяго Риполя Карульи (Испания). Комитету был представлен доклад Подкомитета (</w:t>
      </w:r>
      <w:hyperlink r:id="rId17" w:history="1">
        <w:r w:rsidR="00C41114" w:rsidRPr="004B002C">
          <w:rPr>
            <w:rStyle w:val="Hyperlink"/>
          </w:rPr>
          <w:t>A/AC.105/1362</w:t>
        </w:r>
      </w:hyperlink>
      <w:r w:rsidR="00C41114" w:rsidRPr="006E733D">
        <w:t>).</w:t>
      </w:r>
    </w:p>
    <w:p w14:paraId="2F1FEB9D" w14:textId="77777777" w:rsidR="004C2421" w:rsidRPr="004C2421" w:rsidRDefault="004C2421" w:rsidP="004C2421">
      <w:pPr>
        <w:pStyle w:val="SingleTxt"/>
        <w:spacing w:after="0" w:line="120" w:lineRule="exact"/>
        <w:rPr>
          <w:sz w:val="10"/>
        </w:rPr>
      </w:pPr>
    </w:p>
    <w:p w14:paraId="41BE16DC" w14:textId="77777777" w:rsidR="004C2421" w:rsidRPr="004C2421" w:rsidRDefault="004C2421" w:rsidP="004C2421">
      <w:pPr>
        <w:pStyle w:val="SingleTxt"/>
        <w:spacing w:after="0" w:line="120" w:lineRule="exact"/>
        <w:rPr>
          <w:sz w:val="10"/>
        </w:rPr>
      </w:pPr>
    </w:p>
    <w:p w14:paraId="1EB651B1" w14:textId="7BFCF09C" w:rsidR="00C41114" w:rsidRPr="006E733D" w:rsidRDefault="00254991" w:rsidP="002549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bCs/>
        </w:rPr>
        <w:tab/>
      </w:r>
      <w:r w:rsidR="00C41114" w:rsidRPr="006E733D">
        <w:rPr>
          <w:bCs/>
        </w:rPr>
        <w:t>B.</w:t>
      </w:r>
      <w:r w:rsidR="00C41114" w:rsidRPr="006E733D">
        <w:tab/>
      </w:r>
      <w:r w:rsidR="00C41114" w:rsidRPr="006E733D">
        <w:rPr>
          <w:bCs/>
        </w:rPr>
        <w:t xml:space="preserve">Утверждение </w:t>
      </w:r>
      <w:r w:rsidR="00C41114" w:rsidRPr="00254991">
        <w:t>повестки</w:t>
      </w:r>
      <w:r w:rsidR="00C41114" w:rsidRPr="006E733D">
        <w:rPr>
          <w:bCs/>
        </w:rPr>
        <w:t xml:space="preserve"> дня</w:t>
      </w:r>
      <w:r w:rsidR="00C41114" w:rsidRPr="006E733D">
        <w:t xml:space="preserve"> </w:t>
      </w:r>
    </w:p>
    <w:p w14:paraId="0886C3A2" w14:textId="77777777" w:rsidR="004C2421" w:rsidRPr="004C2421" w:rsidRDefault="004C2421" w:rsidP="004C2421">
      <w:pPr>
        <w:pStyle w:val="SingleTxt"/>
        <w:spacing w:after="0" w:line="120" w:lineRule="exact"/>
        <w:rPr>
          <w:sz w:val="10"/>
        </w:rPr>
      </w:pPr>
    </w:p>
    <w:p w14:paraId="1F98AA24" w14:textId="77777777" w:rsidR="004C2421" w:rsidRPr="004C2421" w:rsidRDefault="004C2421" w:rsidP="004C2421">
      <w:pPr>
        <w:pStyle w:val="SingleTxt"/>
        <w:spacing w:after="0" w:line="120" w:lineRule="exact"/>
        <w:rPr>
          <w:sz w:val="10"/>
        </w:rPr>
      </w:pPr>
    </w:p>
    <w:p w14:paraId="4F70792D" w14:textId="72EB565F" w:rsidR="00C41114" w:rsidRPr="006E733D" w:rsidRDefault="00A31695" w:rsidP="006F5ECA">
      <w:pPr>
        <w:pStyle w:val="SingleTxt"/>
        <w:rPr>
          <w:bCs/>
        </w:rPr>
      </w:pPr>
      <w:r>
        <w:t>4.</w:t>
      </w:r>
      <w:r>
        <w:tab/>
      </w:r>
      <w:r w:rsidR="00C41114" w:rsidRPr="006E733D">
        <w:t>На своем 834-м заседании, 25</w:t>
      </w:r>
      <w:r>
        <w:t> </w:t>
      </w:r>
      <w:r w:rsidR="00C41114" w:rsidRPr="006E733D">
        <w:t>июня 2025</w:t>
      </w:r>
      <w:r>
        <w:t> </w:t>
      </w:r>
      <w:r w:rsidR="00C41114" w:rsidRPr="006E733D">
        <w:t>года, Комитет утвердил следующую повестку дня:</w:t>
      </w:r>
    </w:p>
    <w:p w14:paraId="28E59EDF" w14:textId="4E3473CF"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1.</w:t>
      </w:r>
      <w:r w:rsidR="00A74DF9">
        <w:tab/>
      </w:r>
      <w:r w:rsidR="00C41114" w:rsidRPr="00814AE5">
        <w:rPr>
          <w14:ligatures w14:val="standardContextual"/>
        </w:rPr>
        <w:t>Открытие</w:t>
      </w:r>
      <w:r w:rsidR="00C41114" w:rsidRPr="006E733D">
        <w:t xml:space="preserve"> сессии</w:t>
      </w:r>
    </w:p>
    <w:p w14:paraId="0C0C9D98" w14:textId="6A9DBA42"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2.</w:t>
      </w:r>
      <w:r w:rsidR="00C41114" w:rsidRPr="006E733D">
        <w:tab/>
      </w:r>
      <w:r w:rsidR="00C41114" w:rsidRPr="00814AE5">
        <w:rPr>
          <w14:ligatures w14:val="standardContextual"/>
        </w:rPr>
        <w:t>Утверждение</w:t>
      </w:r>
      <w:r w:rsidR="00C41114" w:rsidRPr="006E733D">
        <w:t xml:space="preserve"> повестки дня</w:t>
      </w:r>
    </w:p>
    <w:p w14:paraId="5B0675C2" w14:textId="453D81B4" w:rsidR="00C41114" w:rsidRPr="006E733D" w:rsidRDefault="006C06EF" w:rsidP="00814AE5">
      <w:pPr>
        <w:pStyle w:val="SingleTxt"/>
        <w:tabs>
          <w:tab w:val="clear" w:pos="6538"/>
          <w:tab w:val="clear" w:pos="7013"/>
          <w:tab w:val="clear" w:pos="7488"/>
          <w:tab w:val="clear" w:pos="7978"/>
          <w:tab w:val="clear" w:pos="8453"/>
        </w:tabs>
        <w:ind w:left="2200" w:hanging="936"/>
      </w:pPr>
      <w:r>
        <w:lastRenderedPageBreak/>
        <w:tab/>
      </w:r>
      <w:r>
        <w:tab/>
      </w:r>
      <w:r w:rsidR="00C41114" w:rsidRPr="006E733D">
        <w:t>3.</w:t>
      </w:r>
      <w:r w:rsidR="00C41114" w:rsidRPr="006E733D">
        <w:tab/>
        <w:t xml:space="preserve">Заявление </w:t>
      </w:r>
      <w:r w:rsidR="00C41114" w:rsidRPr="00814AE5">
        <w:rPr>
          <w14:ligatures w14:val="standardContextual"/>
        </w:rPr>
        <w:t>Председателя</w:t>
      </w:r>
    </w:p>
    <w:p w14:paraId="21E06D65" w14:textId="66B4359D"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4.</w:t>
      </w:r>
      <w:r w:rsidR="00C41114" w:rsidRPr="006E733D">
        <w:tab/>
        <w:t xml:space="preserve">Общий </w:t>
      </w:r>
      <w:r w:rsidR="00C41114" w:rsidRPr="00814AE5">
        <w:rPr>
          <w14:ligatures w14:val="standardContextual"/>
        </w:rPr>
        <w:t>обмен</w:t>
      </w:r>
      <w:r w:rsidR="00C41114" w:rsidRPr="006E733D">
        <w:t xml:space="preserve"> мнениями</w:t>
      </w:r>
    </w:p>
    <w:p w14:paraId="39D16DF8" w14:textId="17C53A3B"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5.</w:t>
      </w:r>
      <w:r w:rsidR="00C41114" w:rsidRPr="006E733D">
        <w:tab/>
        <w:t xml:space="preserve">Пути и </w:t>
      </w:r>
      <w:r w:rsidR="00C41114" w:rsidRPr="00814AE5">
        <w:rPr>
          <w14:ligatures w14:val="standardContextual"/>
        </w:rPr>
        <w:t>средства</w:t>
      </w:r>
      <w:r w:rsidR="00C41114" w:rsidRPr="006E733D">
        <w:t xml:space="preserve"> сохранения космического пространства для мирных целей</w:t>
      </w:r>
    </w:p>
    <w:p w14:paraId="3274985D" w14:textId="310E7E1A"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6.</w:t>
      </w:r>
      <w:r w:rsidR="00C41114" w:rsidRPr="006E733D">
        <w:tab/>
        <w:t xml:space="preserve">Доклад </w:t>
      </w:r>
      <w:r w:rsidR="00C41114" w:rsidRPr="00814AE5">
        <w:rPr>
          <w14:ligatures w14:val="standardContextual"/>
        </w:rPr>
        <w:t>Научно</w:t>
      </w:r>
      <w:r w:rsidR="00C41114" w:rsidRPr="006E733D">
        <w:t>-технического подкомитета о работе его шестьдесят второй сессии</w:t>
      </w:r>
    </w:p>
    <w:p w14:paraId="3E05F663" w14:textId="2311142C"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7.</w:t>
      </w:r>
      <w:r w:rsidR="00C41114" w:rsidRPr="006E733D">
        <w:tab/>
        <w:t xml:space="preserve">Доклад </w:t>
      </w:r>
      <w:r w:rsidR="00C41114" w:rsidRPr="00814AE5">
        <w:rPr>
          <w14:ligatures w14:val="standardContextual"/>
        </w:rPr>
        <w:t>Юридического</w:t>
      </w:r>
      <w:r w:rsidR="00C41114" w:rsidRPr="006E733D">
        <w:t xml:space="preserve"> подкомитета о работе его шестьдесят четвертой сессии</w:t>
      </w:r>
    </w:p>
    <w:p w14:paraId="05C9FC33" w14:textId="609FFA52"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8.</w:t>
      </w:r>
      <w:r w:rsidR="00C41114" w:rsidRPr="006E733D">
        <w:tab/>
        <w:t xml:space="preserve">Космос и </w:t>
      </w:r>
      <w:r w:rsidR="00C41114" w:rsidRPr="00814AE5">
        <w:rPr>
          <w14:ligatures w14:val="standardContextual"/>
        </w:rPr>
        <w:t>устойчивое</w:t>
      </w:r>
      <w:r w:rsidR="00C41114" w:rsidRPr="006E733D">
        <w:t xml:space="preserve"> развитие</w:t>
      </w:r>
    </w:p>
    <w:p w14:paraId="30DCE7E7" w14:textId="2DE25072"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9.</w:t>
      </w:r>
      <w:r w:rsidR="00C41114" w:rsidRPr="006E733D">
        <w:tab/>
      </w:r>
      <w:r w:rsidR="00C41114" w:rsidRPr="00814AE5">
        <w:rPr>
          <w14:ligatures w14:val="standardContextual"/>
        </w:rPr>
        <w:t>Сопутствующие</w:t>
      </w:r>
      <w:r w:rsidR="00C41114" w:rsidRPr="006E733D">
        <w:t xml:space="preserve"> выгоды космических технологий: обзор современного положения дел</w:t>
      </w:r>
    </w:p>
    <w:p w14:paraId="25B94550" w14:textId="30AA43E0"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10.</w:t>
      </w:r>
      <w:r w:rsidR="00C41114" w:rsidRPr="006E733D">
        <w:tab/>
        <w:t xml:space="preserve">Космос и </w:t>
      </w:r>
      <w:r w:rsidR="00C41114" w:rsidRPr="00814AE5">
        <w:rPr>
          <w14:ligatures w14:val="standardContextual"/>
        </w:rPr>
        <w:t>вода</w:t>
      </w:r>
    </w:p>
    <w:p w14:paraId="4FA4D0F9" w14:textId="42A9644B"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11.</w:t>
      </w:r>
      <w:r w:rsidR="00C41114" w:rsidRPr="006E733D">
        <w:tab/>
        <w:t xml:space="preserve">Космос и </w:t>
      </w:r>
      <w:r w:rsidR="00C41114" w:rsidRPr="00814AE5">
        <w:rPr>
          <w14:ligatures w14:val="standardContextual"/>
        </w:rPr>
        <w:t>изменение</w:t>
      </w:r>
      <w:r w:rsidR="00C41114" w:rsidRPr="006E733D">
        <w:t xml:space="preserve"> климата</w:t>
      </w:r>
    </w:p>
    <w:p w14:paraId="00F1C22B" w14:textId="08BA74E8"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12.</w:t>
      </w:r>
      <w:r w:rsidR="00C41114" w:rsidRPr="006E733D">
        <w:tab/>
      </w:r>
      <w:r w:rsidR="00C41114" w:rsidRPr="00814AE5">
        <w:rPr>
          <w14:ligatures w14:val="standardContextual"/>
        </w:rPr>
        <w:t>Использование</w:t>
      </w:r>
      <w:r w:rsidR="00C41114" w:rsidRPr="006E733D">
        <w:t xml:space="preserve"> космических технологий в системе Организации Объединенных Наций</w:t>
      </w:r>
    </w:p>
    <w:p w14:paraId="55B299B3" w14:textId="18400EF1"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13.</w:t>
      </w:r>
      <w:r w:rsidR="00C41114" w:rsidRPr="006E733D">
        <w:tab/>
        <w:t xml:space="preserve">Будущая роль и </w:t>
      </w:r>
      <w:r w:rsidR="00C41114" w:rsidRPr="00814AE5">
        <w:rPr>
          <w14:ligatures w14:val="standardContextual"/>
        </w:rPr>
        <w:t>методы</w:t>
      </w:r>
      <w:r w:rsidR="00C41114" w:rsidRPr="006E733D">
        <w:t xml:space="preserve"> работы Комитета</w:t>
      </w:r>
    </w:p>
    <w:p w14:paraId="3FBF5D11" w14:textId="00F24EE9"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14.</w:t>
      </w:r>
      <w:r w:rsidR="00C41114" w:rsidRPr="006E733D">
        <w:tab/>
        <w:t xml:space="preserve">Космические </w:t>
      </w:r>
      <w:r w:rsidR="00C41114" w:rsidRPr="00814AE5">
        <w:rPr>
          <w14:ligatures w14:val="standardContextual"/>
        </w:rPr>
        <w:t>исследования</w:t>
      </w:r>
      <w:r w:rsidR="00C41114" w:rsidRPr="006E733D">
        <w:t xml:space="preserve"> и инновационная деятельность</w:t>
      </w:r>
    </w:p>
    <w:p w14:paraId="2B622FD7" w14:textId="5F092D8E"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15.</w:t>
      </w:r>
      <w:r w:rsidR="00C41114" w:rsidRPr="006E733D">
        <w:tab/>
        <w:t xml:space="preserve">Повестка </w:t>
      </w:r>
      <w:r w:rsidR="00C41114" w:rsidRPr="00814AE5">
        <w:rPr>
          <w14:ligatures w14:val="standardContextual"/>
        </w:rPr>
        <w:t>дня</w:t>
      </w:r>
      <w:r w:rsidR="00C41114" w:rsidRPr="006E733D">
        <w:t xml:space="preserve"> «Космос-2030»</w:t>
      </w:r>
    </w:p>
    <w:p w14:paraId="70D21CB3" w14:textId="0331C718"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16.</w:t>
      </w:r>
      <w:r w:rsidR="00C41114" w:rsidRPr="006E733D">
        <w:tab/>
        <w:t xml:space="preserve">Прочие </w:t>
      </w:r>
      <w:r w:rsidR="00C41114" w:rsidRPr="00814AE5">
        <w:rPr>
          <w14:ligatures w14:val="standardContextual"/>
        </w:rPr>
        <w:t>вопросы</w:t>
      </w:r>
    </w:p>
    <w:p w14:paraId="47A3F7D0" w14:textId="18141626" w:rsidR="00C41114" w:rsidRPr="006E733D" w:rsidRDefault="006C06EF" w:rsidP="00814AE5">
      <w:pPr>
        <w:pStyle w:val="SingleTxt"/>
        <w:tabs>
          <w:tab w:val="clear" w:pos="6538"/>
          <w:tab w:val="clear" w:pos="7013"/>
          <w:tab w:val="clear" w:pos="7488"/>
          <w:tab w:val="clear" w:pos="7978"/>
          <w:tab w:val="clear" w:pos="8453"/>
        </w:tabs>
        <w:ind w:left="2200" w:hanging="936"/>
      </w:pPr>
      <w:r>
        <w:tab/>
      </w:r>
      <w:r>
        <w:tab/>
      </w:r>
      <w:r w:rsidR="00C41114" w:rsidRPr="006E733D">
        <w:t>17.</w:t>
      </w:r>
      <w:r w:rsidR="00C41114" w:rsidRPr="006E733D">
        <w:tab/>
        <w:t xml:space="preserve">Доклад </w:t>
      </w:r>
      <w:r w:rsidR="00C41114" w:rsidRPr="00814AE5">
        <w:rPr>
          <w14:ligatures w14:val="standardContextual"/>
        </w:rPr>
        <w:t>Комитета</w:t>
      </w:r>
      <w:r w:rsidR="00C41114" w:rsidRPr="006E733D">
        <w:t xml:space="preserve"> Генеральной Ассамблее.</w:t>
      </w:r>
      <w:r w:rsidR="00BB4AA2">
        <w:t xml:space="preserve"> </w:t>
      </w:r>
    </w:p>
    <w:p w14:paraId="6E5C2E50" w14:textId="77777777" w:rsidR="00BB4AA2" w:rsidRPr="00BB4AA2" w:rsidRDefault="00BB4AA2" w:rsidP="00BB4AA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firstLine="9"/>
        <w:rPr>
          <w:bCs/>
          <w:sz w:val="10"/>
        </w:rPr>
      </w:pPr>
    </w:p>
    <w:p w14:paraId="2D12406B" w14:textId="77777777" w:rsidR="00BB4AA2" w:rsidRPr="00BB4AA2" w:rsidRDefault="00BB4AA2" w:rsidP="00BB4AA2">
      <w:pPr>
        <w:pStyle w:val="SingleTxt"/>
        <w:spacing w:after="0" w:line="120" w:lineRule="exact"/>
        <w:rPr>
          <w:sz w:val="10"/>
        </w:rPr>
      </w:pPr>
    </w:p>
    <w:p w14:paraId="36E54BD4" w14:textId="5A94745C" w:rsidR="00C41114" w:rsidRPr="006E733D" w:rsidRDefault="00BB4AA2" w:rsidP="002549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bCs/>
        </w:rPr>
        <w:tab/>
      </w:r>
      <w:r w:rsidR="00C41114" w:rsidRPr="006E733D">
        <w:rPr>
          <w:bCs/>
        </w:rPr>
        <w:t>C.</w:t>
      </w:r>
      <w:r w:rsidR="00C41114" w:rsidRPr="006E733D">
        <w:tab/>
      </w:r>
      <w:r w:rsidR="00C41114" w:rsidRPr="006E733D">
        <w:rPr>
          <w:bCs/>
        </w:rPr>
        <w:t xml:space="preserve">Членский </w:t>
      </w:r>
      <w:r w:rsidR="00C41114" w:rsidRPr="00254991">
        <w:t>состав</w:t>
      </w:r>
    </w:p>
    <w:p w14:paraId="12F24A7E" w14:textId="77777777" w:rsidR="00BB4AA2" w:rsidRPr="00BB4AA2" w:rsidRDefault="00BB4AA2" w:rsidP="00BB4AA2">
      <w:pPr>
        <w:pStyle w:val="SingleTxt"/>
        <w:spacing w:after="0" w:line="120" w:lineRule="exact"/>
        <w:rPr>
          <w:sz w:val="10"/>
        </w:rPr>
      </w:pPr>
    </w:p>
    <w:p w14:paraId="1D7D1910" w14:textId="77777777" w:rsidR="00BB4AA2" w:rsidRPr="00BB4AA2" w:rsidRDefault="00BB4AA2" w:rsidP="00BB4AA2">
      <w:pPr>
        <w:pStyle w:val="SingleTxt"/>
        <w:spacing w:after="0" w:line="120" w:lineRule="exact"/>
        <w:rPr>
          <w:sz w:val="10"/>
        </w:rPr>
      </w:pPr>
    </w:p>
    <w:p w14:paraId="7570361E" w14:textId="5E53DF0B" w:rsidR="00C41114" w:rsidRDefault="000F118F" w:rsidP="006F5ECA">
      <w:pPr>
        <w:pStyle w:val="SingleTxt"/>
      </w:pPr>
      <w:r>
        <w:t>5.</w:t>
      </w:r>
      <w:r>
        <w:tab/>
      </w:r>
      <w:r w:rsidR="00C41114" w:rsidRPr="006E733D">
        <w:t xml:space="preserve">В соответствии с резолюциями Генеральной Ассамблеи </w:t>
      </w:r>
      <w:hyperlink r:id="rId18" w:history="1">
        <w:r w:rsidR="00C412A8" w:rsidRPr="000A1F11">
          <w:rPr>
            <w:rStyle w:val="Hyperlink"/>
          </w:rPr>
          <w:t>1472</w:t>
        </w:r>
        <w:r w:rsidR="007C7172">
          <w:rPr>
            <w:rStyle w:val="Hyperlink"/>
          </w:rPr>
          <w:t> </w:t>
        </w:r>
        <w:r w:rsidR="00C412A8" w:rsidRPr="000A1F11">
          <w:rPr>
            <w:rStyle w:val="Hyperlink"/>
          </w:rPr>
          <w:t>A</w:t>
        </w:r>
        <w:r w:rsidR="007C7172">
          <w:rPr>
            <w:rStyle w:val="Hyperlink"/>
          </w:rPr>
          <w:t> </w:t>
        </w:r>
        <w:r w:rsidR="00C412A8" w:rsidRPr="000A1F11">
          <w:rPr>
            <w:rStyle w:val="Hyperlink"/>
          </w:rPr>
          <w:t>(XIV)</w:t>
        </w:r>
      </w:hyperlink>
      <w:r w:rsidR="00C41114" w:rsidRPr="006E733D">
        <w:t xml:space="preserve">, </w:t>
      </w:r>
      <w:hyperlink r:id="rId19" w:history="1">
        <w:r w:rsidR="004E3FAB" w:rsidRPr="000A1F11">
          <w:rPr>
            <w:rStyle w:val="Hyperlink"/>
          </w:rPr>
          <w:t>1721</w:t>
        </w:r>
        <w:r w:rsidR="0022509E">
          <w:rPr>
            <w:rStyle w:val="Hyperlink"/>
          </w:rPr>
          <w:t> </w:t>
        </w:r>
        <w:r w:rsidR="004E3FAB" w:rsidRPr="000A1F11">
          <w:rPr>
            <w:rStyle w:val="Hyperlink"/>
          </w:rPr>
          <w:t>E</w:t>
        </w:r>
        <w:r w:rsidR="007C7172">
          <w:rPr>
            <w:rStyle w:val="Hyperlink"/>
          </w:rPr>
          <w:t> </w:t>
        </w:r>
        <w:r w:rsidR="004E3FAB" w:rsidRPr="000A1F11">
          <w:rPr>
            <w:rStyle w:val="Hyperlink"/>
          </w:rPr>
          <w:t>(XVI)</w:t>
        </w:r>
      </w:hyperlink>
      <w:r w:rsidR="00C41114" w:rsidRPr="006E733D">
        <w:t xml:space="preserve">, </w:t>
      </w:r>
      <w:hyperlink r:id="rId20" w:history="1">
        <w:r w:rsidR="00C41114" w:rsidRPr="004B002C">
          <w:rPr>
            <w:rStyle w:val="Hyperlink"/>
          </w:rPr>
          <w:t>3182</w:t>
        </w:r>
        <w:r w:rsidR="00345505">
          <w:rPr>
            <w:rStyle w:val="Hyperlink"/>
          </w:rPr>
          <w:t> </w:t>
        </w:r>
        <w:r w:rsidR="00C41114" w:rsidRPr="004B002C">
          <w:rPr>
            <w:rStyle w:val="Hyperlink"/>
          </w:rPr>
          <w:t>(XXVIII)</w:t>
        </w:r>
      </w:hyperlink>
      <w:r w:rsidR="00C41114" w:rsidRPr="006E733D">
        <w:t xml:space="preserve">, </w:t>
      </w:r>
      <w:hyperlink r:id="rId21" w:history="1">
        <w:r w:rsidR="003E77C6" w:rsidRPr="000A1F11">
          <w:rPr>
            <w:rStyle w:val="Hyperlink"/>
          </w:rPr>
          <w:t>32/196</w:t>
        </w:r>
        <w:r w:rsidR="003E77C6">
          <w:rPr>
            <w:rStyle w:val="Hyperlink"/>
          </w:rPr>
          <w:t> </w:t>
        </w:r>
        <w:r w:rsidR="003E77C6" w:rsidRPr="000A1F11">
          <w:rPr>
            <w:rStyle w:val="Hyperlink"/>
          </w:rPr>
          <w:t>B</w:t>
        </w:r>
      </w:hyperlink>
      <w:r w:rsidR="00C41114" w:rsidRPr="006E733D">
        <w:t xml:space="preserve">, </w:t>
      </w:r>
      <w:hyperlink r:id="rId22" w:history="1">
        <w:r w:rsidR="00C41114" w:rsidRPr="004B002C">
          <w:rPr>
            <w:rStyle w:val="Hyperlink"/>
          </w:rPr>
          <w:t>35/16</w:t>
        </w:r>
      </w:hyperlink>
      <w:r w:rsidR="00C41114" w:rsidRPr="006E733D">
        <w:t xml:space="preserve">, </w:t>
      </w:r>
      <w:hyperlink r:id="rId23" w:history="1">
        <w:r w:rsidR="00C41114" w:rsidRPr="004B002C">
          <w:rPr>
            <w:rStyle w:val="Hyperlink"/>
          </w:rPr>
          <w:t>49/33</w:t>
        </w:r>
      </w:hyperlink>
      <w:r w:rsidR="00C41114" w:rsidRPr="006E733D">
        <w:t xml:space="preserve">, </w:t>
      </w:r>
      <w:hyperlink r:id="rId24" w:history="1">
        <w:r w:rsidR="00C41114" w:rsidRPr="004B002C">
          <w:rPr>
            <w:rStyle w:val="Hyperlink"/>
          </w:rPr>
          <w:t>56/51</w:t>
        </w:r>
      </w:hyperlink>
      <w:r w:rsidR="00C41114" w:rsidRPr="006E733D">
        <w:t xml:space="preserve">, </w:t>
      </w:r>
      <w:hyperlink r:id="rId25" w:history="1">
        <w:r w:rsidR="00C41114" w:rsidRPr="004B002C">
          <w:rPr>
            <w:rStyle w:val="Hyperlink"/>
          </w:rPr>
          <w:t>57/116</w:t>
        </w:r>
      </w:hyperlink>
      <w:r w:rsidR="00C41114" w:rsidRPr="006E733D">
        <w:t xml:space="preserve">, </w:t>
      </w:r>
      <w:hyperlink r:id="rId26" w:history="1">
        <w:r w:rsidR="00C41114" w:rsidRPr="004B002C">
          <w:rPr>
            <w:rStyle w:val="Hyperlink"/>
          </w:rPr>
          <w:t>59/116</w:t>
        </w:r>
      </w:hyperlink>
      <w:r w:rsidR="00C41114" w:rsidRPr="006E733D">
        <w:t xml:space="preserve">, </w:t>
      </w:r>
      <w:hyperlink r:id="rId27" w:history="1">
        <w:r w:rsidR="00C41114" w:rsidRPr="004B002C">
          <w:rPr>
            <w:rStyle w:val="Hyperlink"/>
          </w:rPr>
          <w:t>62/217</w:t>
        </w:r>
      </w:hyperlink>
      <w:r w:rsidR="00C41114" w:rsidRPr="006E733D">
        <w:t xml:space="preserve">, </w:t>
      </w:r>
      <w:hyperlink r:id="rId28" w:history="1">
        <w:r w:rsidR="00C41114" w:rsidRPr="004B002C">
          <w:rPr>
            <w:rStyle w:val="Hyperlink"/>
          </w:rPr>
          <w:t>65/97</w:t>
        </w:r>
      </w:hyperlink>
      <w:r w:rsidR="00C41114" w:rsidRPr="006E733D">
        <w:t xml:space="preserve">, </w:t>
      </w:r>
      <w:hyperlink r:id="rId29" w:history="1">
        <w:r w:rsidR="00C41114" w:rsidRPr="004B002C">
          <w:rPr>
            <w:rStyle w:val="Hyperlink"/>
          </w:rPr>
          <w:t>66/71</w:t>
        </w:r>
      </w:hyperlink>
      <w:r w:rsidR="00C41114" w:rsidRPr="006E733D">
        <w:t xml:space="preserve">, </w:t>
      </w:r>
      <w:hyperlink r:id="rId30" w:history="1">
        <w:r w:rsidR="00C41114" w:rsidRPr="004B002C">
          <w:rPr>
            <w:rStyle w:val="Hyperlink"/>
          </w:rPr>
          <w:t>68/75</w:t>
        </w:r>
      </w:hyperlink>
      <w:r w:rsidR="00C41114" w:rsidRPr="006E733D">
        <w:t xml:space="preserve">, </w:t>
      </w:r>
      <w:hyperlink r:id="rId31" w:history="1">
        <w:r w:rsidR="00C41114" w:rsidRPr="004B002C">
          <w:rPr>
            <w:rStyle w:val="Hyperlink"/>
          </w:rPr>
          <w:t>69/85</w:t>
        </w:r>
      </w:hyperlink>
      <w:r w:rsidR="00C41114" w:rsidRPr="006E733D">
        <w:t xml:space="preserve">, </w:t>
      </w:r>
      <w:hyperlink r:id="rId32" w:history="1">
        <w:r w:rsidR="00C41114" w:rsidRPr="004B002C">
          <w:rPr>
            <w:rStyle w:val="Hyperlink"/>
          </w:rPr>
          <w:t>71/90</w:t>
        </w:r>
      </w:hyperlink>
      <w:r w:rsidR="00C41114" w:rsidRPr="006E733D">
        <w:t xml:space="preserve">, </w:t>
      </w:r>
      <w:hyperlink r:id="rId33" w:history="1">
        <w:r w:rsidR="00C41114" w:rsidRPr="004B002C">
          <w:rPr>
            <w:rStyle w:val="Hyperlink"/>
          </w:rPr>
          <w:t>72/77</w:t>
        </w:r>
      </w:hyperlink>
      <w:r w:rsidR="00C41114" w:rsidRPr="006E733D">
        <w:t xml:space="preserve">, </w:t>
      </w:r>
      <w:hyperlink r:id="rId34" w:history="1">
        <w:r w:rsidR="00C41114" w:rsidRPr="004B002C">
          <w:rPr>
            <w:rStyle w:val="Hyperlink"/>
          </w:rPr>
          <w:t>74/82</w:t>
        </w:r>
      </w:hyperlink>
      <w:r w:rsidR="00C41114" w:rsidRPr="006E733D">
        <w:t xml:space="preserve">, </w:t>
      </w:r>
      <w:hyperlink r:id="rId35" w:history="1">
        <w:r w:rsidR="00C41114" w:rsidRPr="004B002C">
          <w:rPr>
            <w:rStyle w:val="Hyperlink"/>
          </w:rPr>
          <w:t>76/76</w:t>
        </w:r>
      </w:hyperlink>
      <w:r w:rsidR="00C41114" w:rsidRPr="006E733D">
        <w:t xml:space="preserve"> и </w:t>
      </w:r>
      <w:hyperlink r:id="rId36" w:history="1">
        <w:r w:rsidR="00C41114" w:rsidRPr="004B002C">
          <w:rPr>
            <w:rStyle w:val="Hyperlink"/>
          </w:rPr>
          <w:t>77/121</w:t>
        </w:r>
      </w:hyperlink>
      <w:r w:rsidR="00C41114" w:rsidRPr="006E733D">
        <w:t xml:space="preserve"> и решениями</w:t>
      </w:r>
      <w:r w:rsidR="00D50699">
        <w:t xml:space="preserve"> </w:t>
      </w:r>
      <w:r w:rsidR="00C41114" w:rsidRPr="006E733D">
        <w:t>45/315, 67/412, 67/528, 70/518, 73/517, 79/519</w:t>
      </w:r>
      <w:r w:rsidR="00BD1FCD">
        <w:t> </w:t>
      </w:r>
      <w:r w:rsidR="00C41114" w:rsidRPr="006E733D">
        <w:t>A и 79/519</w:t>
      </w:r>
      <w:r w:rsidR="00BD1FCD">
        <w:t> </w:t>
      </w:r>
      <w:r w:rsidR="00C41114" w:rsidRPr="006E733D">
        <w:t>B в состав Комитета входят следующие 104 государства: Австралия, Австрия, Азербайджан, Албания, Алжир, Ангола, Аргентина, Армения, Бангладеш, Бахрейн, Беларусь, Бельгия, Бенин, Болгария, Боливия (Многонациональное Государство), Бразилия, Буркина-Фасо, Венгрия, Венесуэла (Боливарианская Республика), Вьетнам, Гана, Гватемала, Германия, Греция, Дания, Джибути, Доминиканская Республика, Египет, Израиль, Индия, Индонезия, Иордания, Ирак, Иран (Исламская Республика), Испания, Италия, Казахстан, Камерун, Канада, Катар, Кения, Кипр, Китай, Колумбия, Коста-Рика, Куба, Кувейт, Латвия, Ливан, Ливия, Люксембург, Маврикий, Малайзия, Марокко, Мексика, Монголия, Нигер, Нигерия, Нидерланды (Королевство), Никарагуа, Новая Зеландия, Норвегия, Объединенные Арабские Эмираты, Оман, Пакистан, Панама, Парагвай, Перу, Польша, Португалия, Республика Корея, Российская Федерация, Руанда, Румыния, Сальвадор, Саудовская Аравия, Сенегал, Сингапур, Сирийская Арабская Республика, Словакия, Словения, Соединенное Королевство Великобритании и Северной Ирландии, Соединенные Штаты Америки, Судан, Сьерра-Леоне, Таиланд, Тунис, Турция, Узбекистан, Украина, Уругвай, Филиппины, Финляндия, Франция, Чад, Чехия, Чили, Швейцария, Швеция, Шри-Ланка, Эквадор, Эфиопия, Южная Африка и Япония.</w:t>
      </w:r>
      <w:bookmarkStart w:id="0" w:name="_Hlk136876521"/>
      <w:bookmarkEnd w:id="0"/>
    </w:p>
    <w:p w14:paraId="54AC1274" w14:textId="77777777" w:rsidR="006A3A04" w:rsidRPr="006A3A04" w:rsidRDefault="006A3A04" w:rsidP="006A3A04">
      <w:pPr>
        <w:pStyle w:val="SingleTxt"/>
        <w:spacing w:after="0" w:line="120" w:lineRule="exact"/>
        <w:rPr>
          <w:sz w:val="10"/>
        </w:rPr>
      </w:pPr>
    </w:p>
    <w:p w14:paraId="66EEE1DA" w14:textId="77777777" w:rsidR="006A3A04" w:rsidRPr="006A3A04" w:rsidRDefault="006A3A04" w:rsidP="006A3A04">
      <w:pPr>
        <w:pStyle w:val="SingleTxt"/>
        <w:spacing w:after="0" w:line="120" w:lineRule="exact"/>
        <w:rPr>
          <w:sz w:val="10"/>
        </w:rPr>
      </w:pPr>
    </w:p>
    <w:p w14:paraId="27B249AD" w14:textId="445F0A4B" w:rsidR="00C41114" w:rsidRPr="006E733D" w:rsidRDefault="006A3A04" w:rsidP="002549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bCs/>
        </w:rPr>
        <w:tab/>
      </w:r>
      <w:r w:rsidR="00C41114" w:rsidRPr="006E733D">
        <w:rPr>
          <w:bCs/>
        </w:rPr>
        <w:t>D.</w:t>
      </w:r>
      <w:r w:rsidR="00C41114" w:rsidRPr="006E733D">
        <w:tab/>
      </w:r>
      <w:r w:rsidR="00C41114" w:rsidRPr="00254991">
        <w:t>Участники</w:t>
      </w:r>
    </w:p>
    <w:p w14:paraId="6183FE92" w14:textId="77777777" w:rsidR="006A3A04" w:rsidRPr="006A3A04" w:rsidRDefault="006A3A04" w:rsidP="006A3A04">
      <w:pPr>
        <w:pStyle w:val="SingleTxt"/>
        <w:spacing w:after="0" w:line="120" w:lineRule="exact"/>
        <w:rPr>
          <w:sz w:val="10"/>
        </w:rPr>
      </w:pPr>
      <w:bookmarkStart w:id="1" w:name="_Hlk137464329"/>
    </w:p>
    <w:p w14:paraId="26D23AE9" w14:textId="77777777" w:rsidR="006A3A04" w:rsidRPr="006A3A04" w:rsidRDefault="006A3A04" w:rsidP="006A3A04">
      <w:pPr>
        <w:pStyle w:val="SingleTxt"/>
        <w:spacing w:after="0" w:line="120" w:lineRule="exact"/>
        <w:rPr>
          <w:sz w:val="10"/>
        </w:rPr>
      </w:pPr>
    </w:p>
    <w:p w14:paraId="774BD41B" w14:textId="6E6F6675" w:rsidR="00C41114" w:rsidRPr="006E733D" w:rsidRDefault="00D23937" w:rsidP="006F5ECA">
      <w:pPr>
        <w:pStyle w:val="SingleTxt"/>
      </w:pPr>
      <w:r>
        <w:t>6.</w:t>
      </w:r>
      <w:r>
        <w:tab/>
      </w:r>
      <w:r w:rsidR="00C41114" w:rsidRPr="006E733D">
        <w:t>На сессии присутствовали представители следующих [</w:t>
      </w:r>
      <w:r w:rsidR="00DC7EE0">
        <w:t>…</w:t>
      </w:r>
      <w:r w:rsidR="00C41114" w:rsidRPr="006E733D">
        <w:t>] государств</w:t>
      </w:r>
      <w:r w:rsidR="00DC7EE0">
        <w:t> </w:t>
      </w:r>
      <w:r w:rsidR="00C41114" w:rsidRPr="006E733D">
        <w:t xml:space="preserve">— членов Комитета: Австралии, Австрии, Аргентины, Армении, Бахрейна, </w:t>
      </w:r>
      <w:r w:rsidR="00C41114" w:rsidRPr="006E733D">
        <w:lastRenderedPageBreak/>
        <w:t>Беларуси, Бельгии, Болгарии, Боливии (Многонациональное Государство), Бразилии, Буркина-Фасо, Венгрии, Венесуэлы (Боливарианская Республика), Ганы, Гватемалы, Германии, Греции, Дании, Доминиканской Республики, Египта, Израиля, Индии, Индонезии, Ирана (Исламская Республика), Испании, Италии, Казахстана, Канады, Катара, Кении, Китая, Колумбии, Коста-Рики, Кубы, Кувейта, Латвии, Люксембурга, Малайзии, Марокко, Мексики, Монголии, Нигерии, Нидерландов (Королевство), Новой Зеландии, Норвегии, Объединенных Арабских Эмиратов, Омана, Пакистана, Панамы, Парагвая, Перу, Польши, Португалии, Республики Корея, Российской Федерации, Румынии, Сальвадора, Саудовской Аравии, Сингапура, Сирийской Арабской Республики, Словакии, Словении, Соединенного Королевства Великобритании и Северной Ирландии, Соединенных Штатов Америки, Таиланда, Турции, Украины, Уругвая, Филиппин, Финляндии, Франции, Чада, Чехии, Чили, Швейцарии, Швеции, Эквадора, Южной Африки и Японии.</w:t>
      </w:r>
      <w:bookmarkEnd w:id="1"/>
    </w:p>
    <w:p w14:paraId="33150346" w14:textId="47A8086A" w:rsidR="00C41114" w:rsidRPr="006E733D" w:rsidRDefault="00C95858" w:rsidP="006F5ECA">
      <w:pPr>
        <w:pStyle w:val="SingleTxt"/>
      </w:pPr>
      <w:r>
        <w:t>7.</w:t>
      </w:r>
      <w:r>
        <w:tab/>
      </w:r>
      <w:r w:rsidR="00C41114" w:rsidRPr="006E733D">
        <w:t>На сессии присутствовали представители Европейского союза в его качестве постоянного наблюдателя при Комитете и в соответствии с резолюциями</w:t>
      </w:r>
      <w:r w:rsidR="005F08C3">
        <w:t> </w:t>
      </w:r>
      <w:hyperlink r:id="rId37" w:history="1">
        <w:r w:rsidR="00C41114" w:rsidRPr="005F08C3">
          <w:rPr>
            <w:rStyle w:val="Hyperlink"/>
          </w:rPr>
          <w:t>65/</w:t>
        </w:r>
        <w:r w:rsidR="00C41114" w:rsidRPr="005F08C3">
          <w:rPr>
            <w:rStyle w:val="Hyperlink"/>
          </w:rPr>
          <w:t>2</w:t>
        </w:r>
        <w:r w:rsidR="00C41114" w:rsidRPr="005F08C3">
          <w:rPr>
            <w:rStyle w:val="Hyperlink"/>
          </w:rPr>
          <w:t>76</w:t>
        </w:r>
      </w:hyperlink>
      <w:r w:rsidR="00C41114" w:rsidRPr="006E733D">
        <w:t xml:space="preserve"> и </w:t>
      </w:r>
      <w:hyperlink r:id="rId38" w:history="1">
        <w:r w:rsidR="00C41114" w:rsidRPr="005F08C3">
          <w:rPr>
            <w:rStyle w:val="Hyperlink"/>
          </w:rPr>
          <w:t>73/91</w:t>
        </w:r>
      </w:hyperlink>
      <w:r w:rsidR="00C41114" w:rsidRPr="006E733D">
        <w:t xml:space="preserve"> Генеральной Ассамблеи.</w:t>
      </w:r>
    </w:p>
    <w:p w14:paraId="482B6AD2" w14:textId="3408E73F" w:rsidR="00C41114" w:rsidRPr="006E733D" w:rsidRDefault="00E37B5F" w:rsidP="006F5ECA">
      <w:pPr>
        <w:pStyle w:val="SingleTxt"/>
      </w:pPr>
      <w:r>
        <w:t>8.</w:t>
      </w:r>
      <w:r>
        <w:tab/>
      </w:r>
      <w:r w:rsidR="00C41114" w:rsidRPr="006E733D">
        <w:t>На своем 834-м заседании Комитет по просьбе Гондураса, Камбоджи, Кот-д'Ивуара, Лаосской Народно-Демократической Республики, Мальдивских Островов, Мальты, Республики Молдова, Сербии и Уганды решил предоставить им право принять участие в работе сессии в качестве наблюдателей и в случае необходимости выступить на ней при том понимании, что это никак не повлияет на дальнейшие просьбы подобного рода и не потребует от Комитета принятия какого-либо решения о статусе.</w:t>
      </w:r>
    </w:p>
    <w:p w14:paraId="44ADE4B0" w14:textId="4DDAA5DC" w:rsidR="00C41114" w:rsidRPr="006E733D" w:rsidRDefault="00644982" w:rsidP="006F5ECA">
      <w:pPr>
        <w:pStyle w:val="SingleTxt"/>
      </w:pPr>
      <w:r>
        <w:t>9.</w:t>
      </w:r>
      <w:r>
        <w:tab/>
      </w:r>
      <w:r w:rsidR="00C41114" w:rsidRPr="006E733D">
        <w:t>На этом же заседании Комитет рассмотрел просьбу Мьянмы об участии в сессии. Комитет напомнил о практике других оказывавшихся в аналогичных ситуациях органов Организации Объединенных Наций, которым представлялись противоречащие друг другу полномочия, и постановил отложить принятие решения о полномочиях Мьянмы до получения указаний от Комитета по проверке полномочий Генеральной Ассамблеи.</w:t>
      </w:r>
    </w:p>
    <w:p w14:paraId="5E2B0B14" w14:textId="7E4453C5" w:rsidR="00C41114" w:rsidRPr="006E733D" w:rsidRDefault="00166887" w:rsidP="006F5ECA">
      <w:pPr>
        <w:pStyle w:val="SingleTxt"/>
      </w:pPr>
      <w:r>
        <w:t>10.</w:t>
      </w:r>
      <w:r>
        <w:tab/>
      </w:r>
      <w:r w:rsidR="00C41114" w:rsidRPr="006E733D">
        <w:t>На этом же заседании Комитет по просьбе Святого Престола решил предоставить ему право принять участие в работе сессии в качестве наблюдателя и в случае необходимости выступить на ней при том понимании, что это никак не повлияет на дальнейшие просьбы подобного рода и не потребует от Комитета принятия какого-либо решения о статусе.</w:t>
      </w:r>
    </w:p>
    <w:p w14:paraId="3454E19F" w14:textId="2CE7D0CF" w:rsidR="00C41114" w:rsidRPr="006E733D" w:rsidRDefault="00A33FE2" w:rsidP="006F5ECA">
      <w:pPr>
        <w:pStyle w:val="SingleTxt"/>
      </w:pPr>
      <w:r>
        <w:t>11.</w:t>
      </w:r>
      <w:r>
        <w:tab/>
      </w:r>
      <w:r w:rsidR="00C41114" w:rsidRPr="006E733D">
        <w:t>На своем 835-м</w:t>
      </w:r>
      <w:r>
        <w:t> </w:t>
      </w:r>
      <w:r w:rsidR="00C41114" w:rsidRPr="006E733D">
        <w:t>заседании, 25</w:t>
      </w:r>
      <w:r>
        <w:t> </w:t>
      </w:r>
      <w:r w:rsidR="00C41114" w:rsidRPr="006E733D">
        <w:t>июня 2025</w:t>
      </w:r>
      <w:r>
        <w:t> </w:t>
      </w:r>
      <w:r w:rsidR="00C41114" w:rsidRPr="006E733D">
        <w:t>года, Комитет по просьбе Лиги арабских государств решил предоставить ей право принять участие в работе сессии в качестве наблюдателя и в случае необходимости выступить на ней при том понимании, что это никак не повлияет на дальнейшие просьбы подобного рода и не потребует от Комитета принятия какого-либо решения о статусе.</w:t>
      </w:r>
    </w:p>
    <w:p w14:paraId="3760650F" w14:textId="605EDF09" w:rsidR="00C41114" w:rsidRPr="006E733D" w:rsidRDefault="002C0758" w:rsidP="006F5ECA">
      <w:pPr>
        <w:pStyle w:val="SingleTxt"/>
      </w:pPr>
      <w:r>
        <w:t>12.</w:t>
      </w:r>
      <w:r>
        <w:tab/>
      </w:r>
      <w:r w:rsidR="00C41114" w:rsidRPr="006E733D">
        <w:t>На сессии присутствовали наблюдатели от Международного агентства по атомной энергии, Международной организации гражданской авиации, Продовольственной и сельскохозяйственной организации Объединенных Наций и Экономической и социальной комиссии для Азии и Тихого океана.</w:t>
      </w:r>
    </w:p>
    <w:p w14:paraId="0811B131" w14:textId="7C5334D4" w:rsidR="00C41114" w:rsidRPr="006E733D" w:rsidRDefault="000204D8" w:rsidP="006F5ECA">
      <w:pPr>
        <w:pStyle w:val="SingleTxt"/>
      </w:pPr>
      <w:r>
        <w:t>13.</w:t>
      </w:r>
      <w:r>
        <w:tab/>
      </w:r>
      <w:r w:rsidR="00C41114" w:rsidRPr="006E733D">
        <w:t>На сессии также присутствовали наблюдатели от следующих межправительственных организаций, имеющих статус постоянного наблюдателя при Комитете: Азиатско-тихоокеанской организации космического сотрудничества (АТОКС), Европейской организации по астрономическим исследованиям в Южном полушарии (ЕЮО), Европейского космического агентства (ЕКА), Европейской организации спутниковой связи (ЕВТЕЛСАТ-МПО), Комитета по спутниковым наблюдениям за Землей (КЕОС), Международной организации космической связи (Интерспутник), Межисламской сети по космическим наукам и технологиям (ИСНЕТ), Регионального центра североафриканских государств по дистанционному зондированию и Обсерватории с антенной решеткой в квадратный километр.</w:t>
      </w:r>
    </w:p>
    <w:p w14:paraId="29C755E1" w14:textId="039DBD23" w:rsidR="00C41114" w:rsidRPr="006E733D" w:rsidRDefault="007E77C3" w:rsidP="006F5ECA">
      <w:pPr>
        <w:pStyle w:val="SingleTxt"/>
      </w:pPr>
      <w:r>
        <w:lastRenderedPageBreak/>
        <w:t>14.</w:t>
      </w:r>
      <w:r>
        <w:tab/>
      </w:r>
      <w:r w:rsidR="00C41114" w:rsidRPr="006E733D">
        <w:t>На 834-м заседании Комитет по просьбе Африканского космического агентства решил предоставить ему право принять участие в работе сессии в качестве наблюдателя и в случае необходимости выступить на ней при том понимании, что это никак не повлияет на дальнейшие просьбы подобного рода и не потребует от Комитета принятия какого-либо решения о статусе.</w:t>
      </w:r>
    </w:p>
    <w:p w14:paraId="5F36719A" w14:textId="74A547F1" w:rsidR="00C41114" w:rsidRPr="006E733D" w:rsidRDefault="00983F67" w:rsidP="006F5ECA">
      <w:pPr>
        <w:pStyle w:val="SingleTxt"/>
      </w:pPr>
      <w:r>
        <w:t>15.</w:t>
      </w:r>
      <w:r>
        <w:tab/>
      </w:r>
      <w:r w:rsidR="00C41114" w:rsidRPr="006E733D">
        <w:t>В соответствии с решением, принятым Научно-техническим подкомитетом на его шестидесятой сессии (</w:t>
      </w:r>
      <w:hyperlink r:id="rId39" w:history="1">
        <w:r w:rsidR="00C41114" w:rsidRPr="004B002C">
          <w:rPr>
            <w:rStyle w:val="Hyperlink"/>
          </w:rPr>
          <w:t>A/AC.105/1279</w:t>
        </w:r>
      </w:hyperlink>
      <w:r w:rsidR="00C41114" w:rsidRPr="006E733D">
        <w:t>, п.</w:t>
      </w:r>
      <w:r w:rsidR="002E3690">
        <w:t> </w:t>
      </w:r>
      <w:r w:rsidR="00C41114" w:rsidRPr="006E733D">
        <w:t>238), на сессии присутствовал наблюдатель от Сети по вопросам космоса и глобального здравоохранения.</w:t>
      </w:r>
    </w:p>
    <w:p w14:paraId="46B10B1E" w14:textId="79B22860" w:rsidR="00C41114" w:rsidRPr="006E733D" w:rsidRDefault="00336177" w:rsidP="006F5ECA">
      <w:pPr>
        <w:pStyle w:val="SingleTxt"/>
      </w:pPr>
      <w:r>
        <w:t>16.</w:t>
      </w:r>
      <w:r>
        <w:tab/>
      </w:r>
      <w:r w:rsidR="00C41114" w:rsidRPr="006E733D">
        <w:t>На сессии также присутствовали наблюдатели от следующих неправительственных организаций, имеющих статус постоянного наблюдателя при Комитете: Ассоциации «Лунная деревня», Ассоциации по проведению Всемирной недели космоса, Глобального секретариата Консорциума университетских ресурсов в области космической техники</w:t>
      </w:r>
      <w:r>
        <w:t xml:space="preserve"> </w:t>
      </w:r>
      <w:r w:rsidR="00C41114" w:rsidRPr="006E733D">
        <w:t>(УНИСЕК-Глобал), Глобальной ассоциации спутниковых операторов, Европейского астрономического общества, Европейского института космической политики (ЕИКП), Института космического пространства (ИКП), «КАНЕУС-Интернэшнл», Комитета по исследованию космического пространства (КОСПАР), Консультативного совета представителей космического поколения</w:t>
      </w:r>
      <w:r w:rsidR="00090044">
        <w:t xml:space="preserve"> </w:t>
      </w:r>
      <w:r w:rsidR="00C41114" w:rsidRPr="006E733D">
        <w:t>(КСПКП), организации «Лунное наследие для всего человечества», Международной академии астронавтики (МАА), Международной астронавтической федерации (МАФ), Международного альянса в поддержку мира (космос), Международного астрономического союза</w:t>
      </w:r>
      <w:r w:rsidR="00F931BD">
        <w:t xml:space="preserve"> </w:t>
      </w:r>
      <w:r w:rsidR="00C41114" w:rsidRPr="006E733D">
        <w:t>(МАС), Международного института космического права (МИКП), Национального космического общества (НКО), Открытого лунного фонда, организации «Три страны</w:t>
      </w:r>
      <w:r w:rsidR="00F931BD">
        <w:t> </w:t>
      </w:r>
      <w:r w:rsidR="00C41114" w:rsidRPr="006E733D">
        <w:t>— доверенный посредник», Фонда «За безопасный мир»</w:t>
      </w:r>
      <w:r w:rsidR="00F931BD">
        <w:t xml:space="preserve"> </w:t>
      </w:r>
      <w:r w:rsidR="00C41114" w:rsidRPr="006E733D">
        <w:t>(ФБМ) и Фонда «Международная премия принца султана бен Абдель Азиза за деятельность в области водных ресурсов».</w:t>
      </w:r>
    </w:p>
    <w:p w14:paraId="11046680" w14:textId="2855B55F" w:rsidR="00C41114" w:rsidRPr="006E733D" w:rsidRDefault="00F931BD" w:rsidP="006F5ECA">
      <w:pPr>
        <w:pStyle w:val="SingleTxt"/>
        <w:rPr>
          <w:bCs/>
        </w:rPr>
      </w:pPr>
      <w:r>
        <w:t>17.</w:t>
      </w:r>
      <w:r>
        <w:tab/>
      </w:r>
      <w:r w:rsidR="00C41114" w:rsidRPr="006E733D">
        <w:t>На 834-м заседании Комитет по просьбе Альянса за сотрудничество в исследовании космоса («АСЕС уорлдуайд»), ассоциации «Женщины в авиации и космонавтике</w:t>
      </w:r>
      <w:r w:rsidR="00F92E19">
        <w:t> </w:t>
      </w:r>
      <w:r w:rsidR="00C41114" w:rsidRPr="006E733D">
        <w:t>— Европа» и Фонда «Платформа по политике в отношении Луны» решил предоставить им право принять участие в работе сессии в качестве наблюдателей и в случае необходимости выступить на ней при том понимании, что это никак не повлияет на дальнейшие просьбы подобного рода и не потребует от Комитета принятия какого-либо решения о статусе.</w:t>
      </w:r>
    </w:p>
    <w:p w14:paraId="70DD05DA" w14:textId="515C7161" w:rsidR="00C41114" w:rsidRDefault="00F92E19" w:rsidP="006F5ECA">
      <w:pPr>
        <w:pStyle w:val="SingleTxt"/>
      </w:pPr>
      <w:r>
        <w:t>18.</w:t>
      </w:r>
      <w:r>
        <w:tab/>
      </w:r>
      <w:r w:rsidR="00C41114" w:rsidRPr="006E733D">
        <w:t>Список присутствовавших на сессии представителей государств</w:t>
      </w:r>
      <w:r w:rsidR="00666B1D">
        <w:t> </w:t>
      </w:r>
      <w:r w:rsidR="00C41114" w:rsidRPr="006E733D">
        <w:t xml:space="preserve">— членов Комитета, органов системы Организации Объединенных Наций и других организаций представлен в документе </w:t>
      </w:r>
      <w:hyperlink r:id="rId40" w:history="1">
        <w:r w:rsidR="00C41114" w:rsidRPr="0098175F">
          <w:rPr>
            <w:rStyle w:val="Hyperlink"/>
          </w:rPr>
          <w:t>A/AC.105</w:t>
        </w:r>
        <w:r w:rsidR="00C41114" w:rsidRPr="0098175F">
          <w:rPr>
            <w:rStyle w:val="Hyperlink"/>
          </w:rPr>
          <w:t>/</w:t>
        </w:r>
        <w:r w:rsidR="00C41114" w:rsidRPr="0098175F">
          <w:rPr>
            <w:rStyle w:val="Hyperlink"/>
          </w:rPr>
          <w:t>2025/INF/1</w:t>
        </w:r>
      </w:hyperlink>
      <w:r w:rsidR="00C41114" w:rsidRPr="006E733D">
        <w:t>.</w:t>
      </w:r>
    </w:p>
    <w:p w14:paraId="5652DE62" w14:textId="77777777" w:rsidR="006E638A" w:rsidRPr="006E638A" w:rsidRDefault="006E638A" w:rsidP="006E638A">
      <w:pPr>
        <w:pStyle w:val="SingleTxt"/>
        <w:spacing w:after="0" w:line="120" w:lineRule="exact"/>
        <w:rPr>
          <w:sz w:val="10"/>
        </w:rPr>
      </w:pPr>
    </w:p>
    <w:p w14:paraId="256FE56D" w14:textId="77777777" w:rsidR="006E638A" w:rsidRPr="006E638A" w:rsidRDefault="006E638A" w:rsidP="006E638A">
      <w:pPr>
        <w:pStyle w:val="SingleTxt"/>
        <w:spacing w:after="0" w:line="120" w:lineRule="exact"/>
        <w:rPr>
          <w:sz w:val="10"/>
        </w:rPr>
      </w:pPr>
    </w:p>
    <w:p w14:paraId="01844B55" w14:textId="6B373193" w:rsidR="00C41114" w:rsidRDefault="006A3A04" w:rsidP="002549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bCs/>
        </w:rPr>
        <w:tab/>
      </w:r>
      <w:r w:rsidR="00C41114" w:rsidRPr="006E733D">
        <w:rPr>
          <w:bCs/>
        </w:rPr>
        <w:t>F.</w:t>
      </w:r>
      <w:r w:rsidR="00C41114" w:rsidRPr="006E733D">
        <w:tab/>
      </w:r>
      <w:r w:rsidR="00C41114" w:rsidRPr="00254991">
        <w:t>Утверждение</w:t>
      </w:r>
      <w:r w:rsidR="00C41114" w:rsidRPr="006E733D">
        <w:rPr>
          <w:bCs/>
        </w:rPr>
        <w:t xml:space="preserve"> доклада Комитета</w:t>
      </w:r>
    </w:p>
    <w:p w14:paraId="23CC4E44" w14:textId="77777777" w:rsidR="006E638A" w:rsidRPr="006E638A" w:rsidRDefault="006E638A" w:rsidP="006E638A">
      <w:pPr>
        <w:pStyle w:val="SingleTxt"/>
        <w:spacing w:after="0" w:line="120" w:lineRule="exact"/>
        <w:rPr>
          <w:sz w:val="10"/>
        </w:rPr>
      </w:pPr>
    </w:p>
    <w:p w14:paraId="7D6C4F29" w14:textId="77777777" w:rsidR="006E638A" w:rsidRPr="006E638A" w:rsidRDefault="006E638A" w:rsidP="006E638A">
      <w:pPr>
        <w:pStyle w:val="SingleTxt"/>
        <w:spacing w:after="0" w:line="120" w:lineRule="exact"/>
        <w:rPr>
          <w:sz w:val="10"/>
        </w:rPr>
      </w:pPr>
    </w:p>
    <w:p w14:paraId="6E123BA0" w14:textId="7BB62DE7" w:rsidR="00C41114" w:rsidRPr="006E733D" w:rsidRDefault="00624B57" w:rsidP="006F5ECA">
      <w:pPr>
        <w:pStyle w:val="SingleTxt"/>
        <w:rPr>
          <w:bCs/>
        </w:rPr>
      </w:pPr>
      <w:r>
        <w:t>19.</w:t>
      </w:r>
      <w:r>
        <w:tab/>
      </w:r>
      <w:r w:rsidR="00C41114" w:rsidRPr="006E733D">
        <w:t>Рассмотрев вынесенные на обсуждение различные вопросы, Комитет на своем […]-м заседании […] июля 2025</w:t>
      </w:r>
      <w:r w:rsidR="00A01A2F">
        <w:t> </w:t>
      </w:r>
      <w:r w:rsidR="00C41114" w:rsidRPr="006E733D">
        <w:t>года утвердил свой доклад Генеральной Ассамблее с рекомендациями и решениями, которые излагаются ниже.</w:t>
      </w:r>
    </w:p>
    <w:p w14:paraId="67BB0488" w14:textId="47A03DE1" w:rsidR="00C906F3" w:rsidRPr="00C906F3" w:rsidRDefault="00C41114" w:rsidP="006E638A">
      <w:pPr>
        <w:pStyle w:val="SingleTxt"/>
      </w:pPr>
      <w:r w:rsidRPr="006E733D">
        <w:rPr>
          <w:noProof/>
        </w:rPr>
        <mc:AlternateContent>
          <mc:Choice Requires="wps">
            <w:drawing>
              <wp:anchor distT="4294967295" distB="4294967295" distL="114300" distR="114300" simplePos="0" relativeHeight="251659264" behindDoc="0" locked="0" layoutInCell="1" allowOverlap="1" wp14:anchorId="71FAAB93" wp14:editId="389526AE">
                <wp:simplePos x="0" y="0"/>
                <wp:positionH relativeFrom="column">
                  <wp:posOffset>2669540</wp:posOffset>
                </wp:positionH>
                <wp:positionV relativeFrom="paragraph">
                  <wp:posOffset>304799</wp:posOffset>
                </wp:positionV>
                <wp:extent cx="9144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1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81A47B"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" strokecolor="#010000" strokeweight=".25pt"/>
            </w:pict>
          </mc:Fallback>
        </mc:AlternateContent>
      </w:r>
    </w:p>
    <w:sectPr w:rsidR="00C906F3" w:rsidRPr="00C906F3" w:rsidSect="00146D85">
      <w:endnotePr>
        <w:numFmt w:val="decimal"/>
      </w:endnotePr>
      <w:type w:val="continuous"/>
      <w:pgSz w:w="11909" w:h="16834"/>
      <w:pgMar w:top="1440" w:right="1032" w:bottom="1151" w:left="1032" w:header="432" w:footer="5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E7AD7" w14:textId="77777777" w:rsidR="004612F8" w:rsidRDefault="004612F8" w:rsidP="00331D20">
      <w:r>
        <w:separator/>
      </w:r>
    </w:p>
  </w:endnote>
  <w:endnote w:type="continuationSeparator" w:id="0">
    <w:p w14:paraId="67A3C40C" w14:textId="77777777" w:rsidR="004612F8" w:rsidRDefault="004612F8"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Barcode 3 of 9 by request">
    <w:altName w:val="Calibri"/>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922"/>
      <w:gridCol w:w="4923"/>
    </w:tblGrid>
    <w:tr w:rsidR="00C906F3" w14:paraId="6C124EC8" w14:textId="77777777" w:rsidTr="00C906F3">
      <w:trPr>
        <w:jc w:val="center"/>
      </w:trPr>
      <w:tc>
        <w:tcPr>
          <w:tcW w:w="4922" w:type="dxa"/>
          <w:shd w:val="clear" w:color="auto" w:fill="auto"/>
          <w:vAlign w:val="bottom"/>
        </w:tcPr>
        <w:p w14:paraId="4756DA3A" w14:textId="0FC2CF25" w:rsidR="00C906F3" w:rsidRPr="00C906F3" w:rsidRDefault="00C906F3" w:rsidP="00C906F3">
          <w:pPr>
            <w:pStyle w:val="Footer"/>
            <w:rPr>
              <w:color w:val="000000"/>
            </w:rPr>
          </w:pPr>
          <w:r>
            <w:fldChar w:fldCharType="begin"/>
          </w:r>
          <w:r>
            <w:instrText xml:space="preserve"> PAGE  \* Arabic  \* MERGEFORMAT </w:instrText>
          </w:r>
          <w:r>
            <w:fldChar w:fldCharType="separate"/>
          </w:r>
          <w:r>
            <w:rPr>
              <w:noProof/>
            </w:rPr>
            <w:t>3</w:t>
          </w:r>
          <w:r>
            <w:fldChar w:fldCharType="end"/>
          </w:r>
          <w:r>
            <w:t>/</w:t>
          </w:r>
          <w:fldSimple w:instr=" NUMPAGES  \* Arabic  \* MERGEFORMAT ">
            <w:r>
              <w:rPr>
                <w:noProof/>
              </w:rPr>
              <w:t>4</w:t>
            </w:r>
          </w:fldSimple>
        </w:p>
      </w:tc>
      <w:tc>
        <w:tcPr>
          <w:tcW w:w="4923" w:type="dxa"/>
          <w:shd w:val="clear" w:color="auto" w:fill="auto"/>
          <w:vAlign w:val="bottom"/>
        </w:tcPr>
        <w:p w14:paraId="69FEB929" w14:textId="3B74C665" w:rsidR="00C906F3" w:rsidRPr="00C906F3" w:rsidRDefault="00C906F3" w:rsidP="00C906F3">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CB5349">
            <w:rPr>
              <w:b w:val="0"/>
              <w:color w:val="000000"/>
              <w:sz w:val="14"/>
            </w:rPr>
            <w:t>V.25-10404</w:t>
          </w:r>
          <w:r>
            <w:rPr>
              <w:b w:val="0"/>
              <w:color w:val="000000"/>
              <w:sz w:val="14"/>
            </w:rPr>
            <w:fldChar w:fldCharType="end"/>
          </w:r>
        </w:p>
      </w:tc>
    </w:tr>
  </w:tbl>
  <w:p w14:paraId="60A485A2" w14:textId="77777777" w:rsidR="00C906F3" w:rsidRPr="00C906F3" w:rsidRDefault="00C906F3" w:rsidP="00C90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922"/>
      <w:gridCol w:w="4923"/>
    </w:tblGrid>
    <w:tr w:rsidR="00C906F3" w14:paraId="157737AB" w14:textId="77777777" w:rsidTr="00C906F3">
      <w:trPr>
        <w:jc w:val="center"/>
      </w:trPr>
      <w:tc>
        <w:tcPr>
          <w:tcW w:w="4922" w:type="dxa"/>
          <w:shd w:val="clear" w:color="auto" w:fill="auto"/>
          <w:vAlign w:val="bottom"/>
        </w:tcPr>
        <w:p w14:paraId="1665B5CA" w14:textId="39D93D5B" w:rsidR="00C906F3" w:rsidRPr="00C906F3" w:rsidRDefault="00C906F3" w:rsidP="00C906F3">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CB5349">
            <w:rPr>
              <w:b w:val="0"/>
              <w:color w:val="000000"/>
              <w:sz w:val="14"/>
            </w:rPr>
            <w:t>V.25-10404</w:t>
          </w:r>
          <w:r>
            <w:rPr>
              <w:b w:val="0"/>
              <w:color w:val="000000"/>
              <w:sz w:val="14"/>
            </w:rPr>
            <w:fldChar w:fldCharType="end"/>
          </w:r>
        </w:p>
      </w:tc>
      <w:tc>
        <w:tcPr>
          <w:tcW w:w="4923" w:type="dxa"/>
          <w:shd w:val="clear" w:color="auto" w:fill="auto"/>
          <w:vAlign w:val="bottom"/>
        </w:tcPr>
        <w:p w14:paraId="56FBD069" w14:textId="278B15FC" w:rsidR="00C906F3" w:rsidRPr="00C906F3" w:rsidRDefault="00C906F3" w:rsidP="00C906F3">
          <w:pPr>
            <w:pStyle w:val="Footer"/>
            <w:jc w:val="right"/>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4</w:t>
            </w:r>
          </w:fldSimple>
        </w:p>
      </w:tc>
    </w:tr>
  </w:tbl>
  <w:p w14:paraId="247538D6" w14:textId="77777777" w:rsidR="00C906F3" w:rsidRPr="00C906F3" w:rsidRDefault="00C906F3" w:rsidP="00C90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025"/>
      <w:gridCol w:w="4923"/>
    </w:tblGrid>
    <w:tr w:rsidR="00C906F3" w14:paraId="6560D54C" w14:textId="77777777" w:rsidTr="00C906F3">
      <w:tc>
        <w:tcPr>
          <w:tcW w:w="4025" w:type="dxa"/>
        </w:tcPr>
        <w:p w14:paraId="7C0F8F31" w14:textId="32070348" w:rsidR="00C906F3" w:rsidRDefault="00C906F3" w:rsidP="00C906F3">
          <w:pPr>
            <w:pStyle w:val="ReleaseDate"/>
            <w:rPr>
              <w:color w:val="010000"/>
            </w:rPr>
          </w:pPr>
          <w:r>
            <w:rPr>
              <w:noProof/>
            </w:rPr>
            <w:drawing>
              <wp:anchor distT="0" distB="0" distL="114300" distR="114300" simplePos="0" relativeHeight="251658240" behindDoc="0" locked="0" layoutInCell="1" allowOverlap="1" wp14:anchorId="7772DAA6" wp14:editId="36EE29C8">
                <wp:simplePos x="0" y="0"/>
                <wp:positionH relativeFrom="column">
                  <wp:posOffset>5586730</wp:posOffset>
                </wp:positionH>
                <wp:positionV relativeFrom="paragraph">
                  <wp:posOffset>-337820</wp:posOffset>
                </wp:positionV>
                <wp:extent cx="694690" cy="694690"/>
                <wp:effectExtent l="0" t="0" r="0" b="0"/>
                <wp:wrapNone/>
                <wp:docPr id="1178796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DOCVARIABLE &quot;jobn&quot; \* MERGEFORMAT ">
            <w:r w:rsidR="00CB5349">
              <w:t>V.25-10404 (R)</w:t>
            </w:r>
          </w:fldSimple>
          <w:r>
            <w:rPr>
              <w:color w:val="010000"/>
            </w:rPr>
            <w:t xml:space="preserve">    </w:t>
          </w:r>
        </w:p>
        <w:p w14:paraId="22DDE7DF" w14:textId="7BF54BE6" w:rsidR="00C906F3" w:rsidRPr="00C906F3" w:rsidRDefault="00C906F3" w:rsidP="00C906F3">
          <w:pPr>
            <w:spacing w:before="120" w:line="210" w:lineRule="exact"/>
            <w:rPr>
              <w:rFonts w:ascii="Barcode 3 of 9 by request" w:hAnsi="Barcode 3 of 9 by request"/>
              <w:w w:val="100"/>
              <w:sz w:val="24"/>
            </w:rPr>
          </w:pPr>
          <w:r>
            <w:rPr>
              <w:rFonts w:ascii="Barcode 3 of 9 by request" w:hAnsi="Barcode 3 of 9 by request"/>
              <w:b/>
              <w:w w:val="100"/>
              <w:sz w:val="24"/>
            </w:rPr>
            <w:t>*2510404*</w:t>
          </w:r>
        </w:p>
      </w:tc>
      <w:tc>
        <w:tcPr>
          <w:tcW w:w="4923" w:type="dxa"/>
        </w:tcPr>
        <w:p w14:paraId="36152CB4" w14:textId="67DB044A" w:rsidR="00C906F3" w:rsidRDefault="00C906F3" w:rsidP="00C906F3">
          <w:pPr>
            <w:pStyle w:val="Footer"/>
            <w:spacing w:line="240" w:lineRule="atLeast"/>
            <w:jc w:val="right"/>
            <w:rPr>
              <w:b w:val="0"/>
              <w:sz w:val="20"/>
            </w:rPr>
          </w:pPr>
          <w:r>
            <w:rPr>
              <w:b w:val="0"/>
              <w:noProof/>
              <w:sz w:val="20"/>
            </w:rPr>
            <w:drawing>
              <wp:inline distT="0" distB="0" distL="0" distR="0" wp14:anchorId="584086D0" wp14:editId="6B3D4778">
                <wp:extent cx="2703582" cy="231648"/>
                <wp:effectExtent l="0" t="0" r="1905" b="0"/>
                <wp:docPr id="456128304" name="Picture 2"/>
                <wp:cNvGraphicFramePr/>
                <a:graphic xmlns:a="http://schemas.openxmlformats.org/drawingml/2006/main">
                  <a:graphicData uri="http://schemas.openxmlformats.org/drawingml/2006/picture">
                    <pic:pic xmlns:pic="http://schemas.openxmlformats.org/drawingml/2006/picture">
                      <pic:nvPicPr>
                        <pic:cNvPr id="456128304" name=""/>
                        <pic:cNvPicPr/>
                      </pic:nvPicPr>
                      <pic:blipFill>
                        <a:blip r:embed="rId2">
                          <a:extLst>
                            <a:ext uri="{28A0092B-C50C-407E-A947-70E740481C1C}">
                              <a14:useLocalDpi xmlns:a14="http://schemas.microsoft.com/office/drawing/2010/main" val="0"/>
                            </a:ext>
                          </a:extLst>
                        </a:blip>
                        <a:stretch>
                          <a:fillRect/>
                        </a:stretch>
                      </pic:blipFill>
                      <pic:spPr>
                        <a:xfrm>
                          <a:off x="0" y="0"/>
                          <a:ext cx="2703582" cy="231648"/>
                        </a:xfrm>
                        <a:prstGeom prst="rect">
                          <a:avLst/>
                        </a:prstGeom>
                      </pic:spPr>
                    </pic:pic>
                  </a:graphicData>
                </a:graphic>
              </wp:inline>
            </w:drawing>
          </w:r>
        </w:p>
      </w:tc>
    </w:tr>
  </w:tbl>
  <w:p w14:paraId="08B28860" w14:textId="77777777" w:rsidR="00C906F3" w:rsidRPr="00C906F3" w:rsidRDefault="00C906F3" w:rsidP="00C906F3">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7588" w14:textId="77777777" w:rsidR="004612F8" w:rsidRDefault="004612F8" w:rsidP="00331D20">
      <w:r>
        <w:separator/>
      </w:r>
    </w:p>
  </w:footnote>
  <w:footnote w:type="continuationSeparator" w:id="0">
    <w:p w14:paraId="4AC4BF5B" w14:textId="77777777" w:rsidR="004612F8" w:rsidRDefault="004612F8" w:rsidP="0033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4923"/>
    </w:tblGrid>
    <w:tr w:rsidR="00C906F3" w14:paraId="15A0004B" w14:textId="77777777" w:rsidTr="00C906F3">
      <w:trPr>
        <w:trHeight w:hRule="exact" w:val="864"/>
        <w:jc w:val="center"/>
      </w:trPr>
      <w:tc>
        <w:tcPr>
          <w:tcW w:w="4882" w:type="dxa"/>
          <w:shd w:val="clear" w:color="auto" w:fill="auto"/>
          <w:vAlign w:val="bottom"/>
        </w:tcPr>
        <w:p w14:paraId="1944567D" w14:textId="58E983C2" w:rsidR="00C906F3" w:rsidRPr="00C906F3" w:rsidRDefault="00C906F3" w:rsidP="00C906F3">
          <w:pPr>
            <w:pStyle w:val="Header"/>
            <w:spacing w:after="80"/>
            <w:rPr>
              <w:b/>
            </w:rPr>
          </w:pPr>
          <w:r>
            <w:rPr>
              <w:b/>
            </w:rPr>
            <w:fldChar w:fldCharType="begin"/>
          </w:r>
          <w:r>
            <w:rPr>
              <w:b/>
            </w:rPr>
            <w:instrText xml:space="preserve"> DOCVARIABLE "sss1" \* MERGEFORMAT </w:instrText>
          </w:r>
          <w:r>
            <w:rPr>
              <w:b/>
            </w:rPr>
            <w:fldChar w:fldCharType="separate"/>
          </w:r>
          <w:r w:rsidR="00CB5349">
            <w:rPr>
              <w:b/>
            </w:rPr>
            <w:t>A/AC.105/L.340</w:t>
          </w:r>
          <w:r>
            <w:rPr>
              <w:b/>
            </w:rPr>
            <w:fldChar w:fldCharType="end"/>
          </w:r>
        </w:p>
      </w:tc>
      <w:tc>
        <w:tcPr>
          <w:tcW w:w="4923" w:type="dxa"/>
          <w:shd w:val="clear" w:color="auto" w:fill="auto"/>
          <w:vAlign w:val="bottom"/>
        </w:tcPr>
        <w:p w14:paraId="6DB6B739" w14:textId="77777777" w:rsidR="00C906F3" w:rsidRDefault="00C906F3" w:rsidP="00C906F3">
          <w:pPr>
            <w:pStyle w:val="Header"/>
          </w:pPr>
        </w:p>
      </w:tc>
    </w:tr>
  </w:tbl>
  <w:p w14:paraId="6E2C1689" w14:textId="77777777" w:rsidR="00C906F3" w:rsidRPr="00C906F3" w:rsidRDefault="00C906F3" w:rsidP="00C90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4923"/>
    </w:tblGrid>
    <w:tr w:rsidR="00C906F3" w14:paraId="1306A25F" w14:textId="77777777" w:rsidTr="00C906F3">
      <w:trPr>
        <w:trHeight w:hRule="exact" w:val="864"/>
        <w:jc w:val="center"/>
      </w:trPr>
      <w:tc>
        <w:tcPr>
          <w:tcW w:w="4882" w:type="dxa"/>
          <w:shd w:val="clear" w:color="auto" w:fill="auto"/>
          <w:vAlign w:val="bottom"/>
        </w:tcPr>
        <w:p w14:paraId="4E1CB1D0" w14:textId="77777777" w:rsidR="00C906F3" w:rsidRDefault="00C906F3" w:rsidP="00C906F3">
          <w:pPr>
            <w:pStyle w:val="Header"/>
          </w:pPr>
        </w:p>
      </w:tc>
      <w:tc>
        <w:tcPr>
          <w:tcW w:w="4923" w:type="dxa"/>
          <w:shd w:val="clear" w:color="auto" w:fill="auto"/>
          <w:vAlign w:val="bottom"/>
        </w:tcPr>
        <w:p w14:paraId="3DDE44EA" w14:textId="23A714E5" w:rsidR="00C906F3" w:rsidRPr="00C906F3" w:rsidRDefault="00C906F3" w:rsidP="00C906F3">
          <w:pPr>
            <w:pStyle w:val="Header"/>
            <w:spacing w:after="80"/>
            <w:jc w:val="right"/>
            <w:rPr>
              <w:b/>
            </w:rPr>
          </w:pPr>
          <w:r>
            <w:rPr>
              <w:b/>
            </w:rPr>
            <w:fldChar w:fldCharType="begin"/>
          </w:r>
          <w:r>
            <w:rPr>
              <w:b/>
            </w:rPr>
            <w:instrText xml:space="preserve"> DOCVARIABLE "sss1" \* MERGEFORMAT </w:instrText>
          </w:r>
          <w:r>
            <w:rPr>
              <w:b/>
            </w:rPr>
            <w:fldChar w:fldCharType="separate"/>
          </w:r>
          <w:r w:rsidR="00CB5349">
            <w:rPr>
              <w:b/>
            </w:rPr>
            <w:t>A/AC.105/L.340</w:t>
          </w:r>
          <w:r>
            <w:rPr>
              <w:b/>
            </w:rPr>
            <w:fldChar w:fldCharType="end"/>
          </w:r>
        </w:p>
      </w:tc>
    </w:tr>
  </w:tbl>
  <w:p w14:paraId="55F1C9A8" w14:textId="77777777" w:rsidR="00C906F3" w:rsidRPr="00C906F3" w:rsidRDefault="00C906F3" w:rsidP="00C90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4"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25"/>
    </w:tblGrid>
    <w:tr w:rsidR="00C906F3" w14:paraId="24C16082" w14:textId="77777777" w:rsidTr="00C906F3">
      <w:trPr>
        <w:trHeight w:hRule="exact" w:val="864"/>
      </w:trPr>
      <w:tc>
        <w:tcPr>
          <w:tcW w:w="4421" w:type="dxa"/>
          <w:gridSpan w:val="2"/>
          <w:tcBorders>
            <w:bottom w:val="single" w:sz="4" w:space="0" w:color="auto"/>
          </w:tcBorders>
          <w:shd w:val="clear" w:color="auto" w:fill="auto"/>
          <w:vAlign w:val="bottom"/>
        </w:tcPr>
        <w:p w14:paraId="275E0B34" w14:textId="4AFC900F" w:rsidR="00C906F3" w:rsidRPr="00C906F3" w:rsidRDefault="00C906F3" w:rsidP="00C906F3">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14:paraId="5DE07F8A" w14:textId="77777777" w:rsidR="00C906F3" w:rsidRDefault="00C906F3" w:rsidP="00C906F3">
          <w:pPr>
            <w:pStyle w:val="Header"/>
            <w:spacing w:after="120"/>
          </w:pPr>
        </w:p>
      </w:tc>
      <w:tc>
        <w:tcPr>
          <w:tcW w:w="5198" w:type="dxa"/>
          <w:gridSpan w:val="3"/>
          <w:tcBorders>
            <w:bottom w:val="single" w:sz="4" w:space="0" w:color="auto"/>
          </w:tcBorders>
          <w:shd w:val="clear" w:color="auto" w:fill="auto"/>
          <w:vAlign w:val="bottom"/>
        </w:tcPr>
        <w:p w14:paraId="0889AD13" w14:textId="7365B35F" w:rsidR="00C906F3" w:rsidRPr="00C906F3" w:rsidRDefault="00C906F3" w:rsidP="00C906F3">
          <w:pPr>
            <w:pStyle w:val="Header"/>
            <w:spacing w:after="20"/>
            <w:jc w:val="right"/>
            <w:rPr>
              <w:sz w:val="20"/>
            </w:rPr>
          </w:pPr>
          <w:r>
            <w:rPr>
              <w:sz w:val="40"/>
            </w:rPr>
            <w:t>A</w:t>
          </w:r>
          <w:r>
            <w:rPr>
              <w:sz w:val="20"/>
            </w:rPr>
            <w:t>/AC.105/L.340</w:t>
          </w:r>
        </w:p>
      </w:tc>
    </w:tr>
    <w:tr w:rsidR="00C906F3" w:rsidRPr="00140E68" w14:paraId="11D125E5" w14:textId="77777777" w:rsidTr="00C906F3">
      <w:trPr>
        <w:trHeight w:hRule="exact" w:val="2880"/>
      </w:trPr>
      <w:tc>
        <w:tcPr>
          <w:tcW w:w="1267" w:type="dxa"/>
          <w:tcBorders>
            <w:top w:val="single" w:sz="4" w:space="0" w:color="auto"/>
            <w:bottom w:val="single" w:sz="12" w:space="0" w:color="auto"/>
          </w:tcBorders>
          <w:shd w:val="clear" w:color="auto" w:fill="auto"/>
        </w:tcPr>
        <w:p w14:paraId="29A03451" w14:textId="24602E82" w:rsidR="00C906F3" w:rsidRPr="00C906F3" w:rsidRDefault="00C906F3" w:rsidP="00C906F3">
          <w:pPr>
            <w:pStyle w:val="Header"/>
            <w:spacing w:before="120"/>
            <w:jc w:val="center"/>
          </w:pPr>
          <w:r>
            <w:t xml:space="preserve"> </w:t>
          </w:r>
          <w:r>
            <w:rPr>
              <w:noProof/>
            </w:rPr>
            <w:drawing>
              <wp:inline distT="0" distB="0" distL="0" distR="0" wp14:anchorId="18E503BA" wp14:editId="307E64C2">
                <wp:extent cx="713232" cy="597103"/>
                <wp:effectExtent l="0" t="0" r="0" b="0"/>
                <wp:docPr id="1569742110" name="Picture 1"/>
                <wp:cNvGraphicFramePr/>
                <a:graphic xmlns:a="http://schemas.openxmlformats.org/drawingml/2006/main">
                  <a:graphicData uri="http://schemas.openxmlformats.org/drawingml/2006/picture">
                    <pic:pic xmlns:pic="http://schemas.openxmlformats.org/drawingml/2006/picture">
                      <pic:nvPicPr>
                        <pic:cNvPr id="1569742110"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0203E025" w14:textId="7BEC282F" w:rsidR="00C906F3" w:rsidRPr="00C906F3" w:rsidRDefault="00C906F3" w:rsidP="00C906F3">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14:paraId="69BAA150" w14:textId="77777777" w:rsidR="00C906F3" w:rsidRPr="00C906F3" w:rsidRDefault="00C906F3" w:rsidP="00C906F3">
          <w:pPr>
            <w:pStyle w:val="Header"/>
            <w:spacing w:before="109"/>
          </w:pPr>
        </w:p>
      </w:tc>
      <w:tc>
        <w:tcPr>
          <w:tcW w:w="3120" w:type="dxa"/>
          <w:tcBorders>
            <w:top w:val="single" w:sz="4" w:space="0" w:color="auto"/>
            <w:bottom w:val="single" w:sz="12" w:space="0" w:color="auto"/>
          </w:tcBorders>
          <w:shd w:val="clear" w:color="auto" w:fill="auto"/>
        </w:tcPr>
        <w:p w14:paraId="4E668302" w14:textId="77777777" w:rsidR="00C906F3" w:rsidRPr="00146D85" w:rsidRDefault="00C906F3" w:rsidP="00C906F3">
          <w:pPr>
            <w:pStyle w:val="Distribution"/>
            <w:rPr>
              <w:color w:val="000000"/>
              <w:lang w:val="en-GB"/>
            </w:rPr>
          </w:pPr>
          <w:r w:rsidRPr="00146D85">
            <w:rPr>
              <w:color w:val="000000"/>
              <w:lang w:val="en-GB"/>
            </w:rPr>
            <w:t>Distr.: Limited</w:t>
          </w:r>
        </w:p>
        <w:p w14:paraId="12395BB4" w14:textId="77777777" w:rsidR="00C906F3" w:rsidRPr="00146D85" w:rsidRDefault="00C906F3" w:rsidP="00C906F3">
          <w:pPr>
            <w:pStyle w:val="Publication"/>
            <w:rPr>
              <w:color w:val="000000"/>
              <w:lang w:val="en-GB"/>
            </w:rPr>
          </w:pPr>
          <w:r w:rsidRPr="00146D85">
            <w:rPr>
              <w:color w:val="000000"/>
              <w:lang w:val="en-GB"/>
            </w:rPr>
            <w:t>26 June 2025</w:t>
          </w:r>
        </w:p>
        <w:p w14:paraId="027EDDFE" w14:textId="77777777" w:rsidR="00C906F3" w:rsidRPr="00146D85" w:rsidRDefault="00C906F3" w:rsidP="00C906F3">
          <w:pPr>
            <w:rPr>
              <w:color w:val="000000"/>
              <w:lang w:val="en-GB"/>
            </w:rPr>
          </w:pPr>
          <w:r w:rsidRPr="00146D85">
            <w:rPr>
              <w:color w:val="000000"/>
              <w:lang w:val="en-GB"/>
            </w:rPr>
            <w:t>Russian</w:t>
          </w:r>
        </w:p>
        <w:p w14:paraId="1F8DAC5A" w14:textId="77777777" w:rsidR="00C906F3" w:rsidRPr="00146D85" w:rsidRDefault="00C906F3" w:rsidP="00C906F3">
          <w:pPr>
            <w:pStyle w:val="Original"/>
            <w:rPr>
              <w:color w:val="000000"/>
              <w:lang w:val="en-GB"/>
            </w:rPr>
          </w:pPr>
          <w:r w:rsidRPr="00146D85">
            <w:rPr>
              <w:color w:val="000000"/>
              <w:lang w:val="en-GB"/>
            </w:rPr>
            <w:t>Original: English</w:t>
          </w:r>
        </w:p>
        <w:p w14:paraId="37CB6AE8" w14:textId="06E97815" w:rsidR="00C906F3" w:rsidRPr="00146D85" w:rsidRDefault="00C906F3" w:rsidP="00C906F3">
          <w:pPr>
            <w:rPr>
              <w:lang w:val="en-GB"/>
            </w:rPr>
          </w:pPr>
        </w:p>
      </w:tc>
    </w:tr>
  </w:tbl>
  <w:p w14:paraId="2923DE0C" w14:textId="77777777" w:rsidR="00C906F3" w:rsidRPr="00146D85" w:rsidRDefault="00C906F3" w:rsidP="00C906F3">
    <w:pPr>
      <w:pStyle w:val="Header"/>
      <w:spacing w:line="20" w:lineRule="exact"/>
      <w:rPr>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9CA1C8"/>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15:restartNumberingAfterBreak="0">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C38DC"/>
    <w:multiLevelType w:val="hybridMultilevel"/>
    <w:tmpl w:val="FCEC8568"/>
    <w:lvl w:ilvl="0" w:tplc="63DEC14C">
      <w:start w:val="1"/>
      <w:numFmt w:val="decimal"/>
      <w:lvlText w:val="%1."/>
      <w:lvlJc w:val="left"/>
      <w:pPr>
        <w:ind w:left="1747" w:hanging="480"/>
      </w:pPr>
      <w:rPr>
        <w:rFonts w:hint="default"/>
        <w:w w:val="100"/>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7" w15:restartNumberingAfterBreak="0">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6514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4B9B4BA9"/>
    <w:multiLevelType w:val="singleLevel"/>
    <w:tmpl w:val="0809000F"/>
    <w:lvl w:ilvl="0">
      <w:start w:val="1"/>
      <w:numFmt w:val="decimal"/>
      <w:lvlText w:val="%1."/>
      <w:lvlJc w:val="left"/>
      <w:pPr>
        <w:ind w:left="720" w:hanging="360"/>
      </w:pPr>
    </w:lvl>
  </w:abstractNum>
  <w:abstractNum w:abstractNumId="10"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1" w15:restartNumberingAfterBreak="0">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15:restartNumberingAfterBreak="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357132">
    <w:abstractNumId w:val="10"/>
  </w:num>
  <w:num w:numId="2" w16cid:durableId="542520565">
    <w:abstractNumId w:val="8"/>
  </w:num>
  <w:num w:numId="3" w16cid:durableId="1465198414">
    <w:abstractNumId w:val="5"/>
  </w:num>
  <w:num w:numId="4" w16cid:durableId="106782501">
    <w:abstractNumId w:val="12"/>
  </w:num>
  <w:num w:numId="5" w16cid:durableId="1624997358">
    <w:abstractNumId w:val="11"/>
  </w:num>
  <w:num w:numId="6" w16cid:durableId="1737360013">
    <w:abstractNumId w:val="7"/>
  </w:num>
  <w:num w:numId="7" w16cid:durableId="152184255">
    <w:abstractNumId w:val="4"/>
  </w:num>
  <w:num w:numId="8" w16cid:durableId="2089379666">
    <w:abstractNumId w:val="3"/>
  </w:num>
  <w:num w:numId="9" w16cid:durableId="1919556273">
    <w:abstractNumId w:val="2"/>
  </w:num>
  <w:num w:numId="10" w16cid:durableId="530338843">
    <w:abstractNumId w:val="1"/>
  </w:num>
  <w:num w:numId="11" w16cid:durableId="1091967717">
    <w:abstractNumId w:val="0"/>
  </w:num>
  <w:num w:numId="12" w16cid:durableId="427242144">
    <w:abstractNumId w:val="5"/>
  </w:num>
  <w:num w:numId="13" w16cid:durableId="1733656431">
    <w:abstractNumId w:val="12"/>
  </w:num>
  <w:num w:numId="14" w16cid:durableId="697782513">
    <w:abstractNumId w:val="11"/>
  </w:num>
  <w:num w:numId="15" w16cid:durableId="1939872265">
    <w:abstractNumId w:val="7"/>
  </w:num>
  <w:num w:numId="16" w16cid:durableId="111246987">
    <w:abstractNumId w:val="4"/>
  </w:num>
  <w:num w:numId="17" w16cid:durableId="1999112375">
    <w:abstractNumId w:val="3"/>
  </w:num>
  <w:num w:numId="18" w16cid:durableId="335232881">
    <w:abstractNumId w:val="2"/>
  </w:num>
  <w:num w:numId="19" w16cid:durableId="584875950">
    <w:abstractNumId w:val="1"/>
  </w:num>
  <w:num w:numId="20" w16cid:durableId="421606347">
    <w:abstractNumId w:val="0"/>
  </w:num>
  <w:num w:numId="21" w16cid:durableId="272445483">
    <w:abstractNumId w:val="5"/>
  </w:num>
  <w:num w:numId="22" w16cid:durableId="535773011">
    <w:abstractNumId w:val="12"/>
  </w:num>
  <w:num w:numId="23" w16cid:durableId="385496508">
    <w:abstractNumId w:val="11"/>
  </w:num>
  <w:num w:numId="24" w16cid:durableId="442654054">
    <w:abstractNumId w:val="7"/>
  </w:num>
  <w:num w:numId="25" w16cid:durableId="234584474">
    <w:abstractNumId w:val="4"/>
  </w:num>
  <w:num w:numId="26" w16cid:durableId="1977949794">
    <w:abstractNumId w:val="3"/>
  </w:num>
  <w:num w:numId="27" w16cid:durableId="1213619739">
    <w:abstractNumId w:val="2"/>
  </w:num>
  <w:num w:numId="28" w16cid:durableId="1134716003">
    <w:abstractNumId w:val="1"/>
  </w:num>
  <w:num w:numId="29" w16cid:durableId="776952659">
    <w:abstractNumId w:val="0"/>
  </w:num>
  <w:num w:numId="30" w16cid:durableId="2044865428">
    <w:abstractNumId w:val="5"/>
  </w:num>
  <w:num w:numId="31" w16cid:durableId="201986510">
    <w:abstractNumId w:val="12"/>
  </w:num>
  <w:num w:numId="32" w16cid:durableId="1127354859">
    <w:abstractNumId w:val="11"/>
  </w:num>
  <w:num w:numId="33" w16cid:durableId="671416460">
    <w:abstractNumId w:val="7"/>
  </w:num>
  <w:num w:numId="34" w16cid:durableId="1426464819">
    <w:abstractNumId w:val="4"/>
  </w:num>
  <w:num w:numId="35" w16cid:durableId="445269650">
    <w:abstractNumId w:val="3"/>
  </w:num>
  <w:num w:numId="36" w16cid:durableId="1053044350">
    <w:abstractNumId w:val="2"/>
  </w:num>
  <w:num w:numId="37" w16cid:durableId="540675193">
    <w:abstractNumId w:val="1"/>
  </w:num>
  <w:num w:numId="38" w16cid:durableId="1132090203">
    <w:abstractNumId w:val="0"/>
  </w:num>
  <w:num w:numId="39" w16cid:durableId="1442994567">
    <w:abstractNumId w:val="5"/>
  </w:num>
  <w:num w:numId="40" w16cid:durableId="1183397847">
    <w:abstractNumId w:val="12"/>
  </w:num>
  <w:num w:numId="41" w16cid:durableId="1626693405">
    <w:abstractNumId w:val="11"/>
  </w:num>
  <w:num w:numId="42" w16cid:durableId="402027822">
    <w:abstractNumId w:val="7"/>
  </w:num>
  <w:num w:numId="43" w16cid:durableId="939339513">
    <w:abstractNumId w:val="4"/>
  </w:num>
  <w:num w:numId="44" w16cid:durableId="804278224">
    <w:abstractNumId w:val="3"/>
  </w:num>
  <w:num w:numId="45" w16cid:durableId="278991155">
    <w:abstractNumId w:val="2"/>
  </w:num>
  <w:num w:numId="46" w16cid:durableId="326443865">
    <w:abstractNumId w:val="1"/>
  </w:num>
  <w:num w:numId="47" w16cid:durableId="1347369057">
    <w:abstractNumId w:val="0"/>
  </w:num>
  <w:num w:numId="48" w16cid:durableId="28990107">
    <w:abstractNumId w:val="6"/>
  </w:num>
  <w:num w:numId="49" w16cid:durableId="144719207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GrammaticalErrors/>
  <w:defaultTabStop w:val="475"/>
  <w:autoHyphenation/>
  <w:doNotHyphenateCaps/>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10404*"/>
    <w:docVar w:name="CreationDt" w:val="6/27/2025 9:06: AM"/>
    <w:docVar w:name="DocCategory" w:val="Document"/>
    <w:docVar w:name="DocType" w:val="Final"/>
    <w:docVar w:name="DutyStation" w:val="Vienna"/>
    <w:docVar w:name="FooterJN" w:val="V.25-10404"/>
    <w:docVar w:name="jobn" w:val="V.25-10404 (R)"/>
    <w:docVar w:name="jobnDT" w:val="V.25-10404 (R)   270625"/>
    <w:docVar w:name="jobnDTDT" w:val="V.25-10404 (R)   270625   270625"/>
    <w:docVar w:name="JobNo" w:val="V.2510404R"/>
    <w:docVar w:name="JobNo2" w:val="2504594R"/>
    <w:docVar w:name="LocalDrive" w:val="-1"/>
    <w:docVar w:name="OandT" w:val=" "/>
    <w:docVar w:name="sss1" w:val="A/AC.105/L.340"/>
    <w:docVar w:name="sss2" w:val="-"/>
    <w:docVar w:name="Symbol1" w:val="A/AC.105/L.340"/>
    <w:docVar w:name="Symbol2" w:val="-"/>
  </w:docVars>
  <w:rsids>
    <w:rsidRoot w:val="007378E3"/>
    <w:rsid w:val="00001169"/>
    <w:rsid w:val="000011C9"/>
    <w:rsid w:val="000015D1"/>
    <w:rsid w:val="00004721"/>
    <w:rsid w:val="000072CC"/>
    <w:rsid w:val="00010171"/>
    <w:rsid w:val="00017629"/>
    <w:rsid w:val="000204D8"/>
    <w:rsid w:val="0003110D"/>
    <w:rsid w:val="00034D36"/>
    <w:rsid w:val="00036EE4"/>
    <w:rsid w:val="000370C0"/>
    <w:rsid w:val="00040029"/>
    <w:rsid w:val="000419C0"/>
    <w:rsid w:val="00046113"/>
    <w:rsid w:val="00046661"/>
    <w:rsid w:val="000646B2"/>
    <w:rsid w:val="00065427"/>
    <w:rsid w:val="000732AB"/>
    <w:rsid w:val="00073857"/>
    <w:rsid w:val="000832DC"/>
    <w:rsid w:val="00090044"/>
    <w:rsid w:val="00094905"/>
    <w:rsid w:val="000B4DC3"/>
    <w:rsid w:val="000C0614"/>
    <w:rsid w:val="000C14A7"/>
    <w:rsid w:val="000E0347"/>
    <w:rsid w:val="000E5DFB"/>
    <w:rsid w:val="000F118F"/>
    <w:rsid w:val="000F3B21"/>
    <w:rsid w:val="000F466A"/>
    <w:rsid w:val="001029AD"/>
    <w:rsid w:val="0010339A"/>
    <w:rsid w:val="0011041A"/>
    <w:rsid w:val="00114482"/>
    <w:rsid w:val="00120E8E"/>
    <w:rsid w:val="00140E68"/>
    <w:rsid w:val="001449F7"/>
    <w:rsid w:val="00144BCF"/>
    <w:rsid w:val="00146D85"/>
    <w:rsid w:val="001655D0"/>
    <w:rsid w:val="00166887"/>
    <w:rsid w:val="00172A65"/>
    <w:rsid w:val="001732BA"/>
    <w:rsid w:val="00187AE1"/>
    <w:rsid w:val="00192771"/>
    <w:rsid w:val="00192D74"/>
    <w:rsid w:val="001A1E2B"/>
    <w:rsid w:val="001D57A4"/>
    <w:rsid w:val="001E32EA"/>
    <w:rsid w:val="001E53EB"/>
    <w:rsid w:val="001E5827"/>
    <w:rsid w:val="001E62CB"/>
    <w:rsid w:val="001E79F2"/>
    <w:rsid w:val="001F1465"/>
    <w:rsid w:val="001F3FF6"/>
    <w:rsid w:val="00210197"/>
    <w:rsid w:val="00211B14"/>
    <w:rsid w:val="00223C9C"/>
    <w:rsid w:val="0022509E"/>
    <w:rsid w:val="00247400"/>
    <w:rsid w:val="00250F30"/>
    <w:rsid w:val="00254991"/>
    <w:rsid w:val="002633D1"/>
    <w:rsid w:val="00267DEA"/>
    <w:rsid w:val="0028341B"/>
    <w:rsid w:val="00293D60"/>
    <w:rsid w:val="002A09F7"/>
    <w:rsid w:val="002A40D3"/>
    <w:rsid w:val="002C0758"/>
    <w:rsid w:val="002C7BCD"/>
    <w:rsid w:val="002E1BFE"/>
    <w:rsid w:val="002E3690"/>
    <w:rsid w:val="002F4C8D"/>
    <w:rsid w:val="002F62BE"/>
    <w:rsid w:val="003006D7"/>
    <w:rsid w:val="00322177"/>
    <w:rsid w:val="00325C09"/>
    <w:rsid w:val="00326854"/>
    <w:rsid w:val="00331D20"/>
    <w:rsid w:val="00336177"/>
    <w:rsid w:val="00345505"/>
    <w:rsid w:val="00357587"/>
    <w:rsid w:val="00365FD7"/>
    <w:rsid w:val="00370B2E"/>
    <w:rsid w:val="00373AEE"/>
    <w:rsid w:val="00385B0C"/>
    <w:rsid w:val="00385C2A"/>
    <w:rsid w:val="00386547"/>
    <w:rsid w:val="00386650"/>
    <w:rsid w:val="003D1F84"/>
    <w:rsid w:val="003D3610"/>
    <w:rsid w:val="003E77C6"/>
    <w:rsid w:val="003F471A"/>
    <w:rsid w:val="00405F74"/>
    <w:rsid w:val="00410D21"/>
    <w:rsid w:val="004155C2"/>
    <w:rsid w:val="00421283"/>
    <w:rsid w:val="00432C7A"/>
    <w:rsid w:val="00433024"/>
    <w:rsid w:val="00442ABE"/>
    <w:rsid w:val="0044323A"/>
    <w:rsid w:val="004552D4"/>
    <w:rsid w:val="00457711"/>
    <w:rsid w:val="0046088E"/>
    <w:rsid w:val="00460F1C"/>
    <w:rsid w:val="004612F8"/>
    <w:rsid w:val="004655B8"/>
    <w:rsid w:val="0048211A"/>
    <w:rsid w:val="00482BB7"/>
    <w:rsid w:val="00486334"/>
    <w:rsid w:val="00494910"/>
    <w:rsid w:val="00495E7B"/>
    <w:rsid w:val="0049669D"/>
    <w:rsid w:val="004A4C36"/>
    <w:rsid w:val="004A6055"/>
    <w:rsid w:val="004A7636"/>
    <w:rsid w:val="004B002C"/>
    <w:rsid w:val="004B6E76"/>
    <w:rsid w:val="004C2421"/>
    <w:rsid w:val="004C42B0"/>
    <w:rsid w:val="004C51C7"/>
    <w:rsid w:val="004E3FAB"/>
    <w:rsid w:val="004F23CD"/>
    <w:rsid w:val="004F25F7"/>
    <w:rsid w:val="004F2DC4"/>
    <w:rsid w:val="004F5722"/>
    <w:rsid w:val="005060E7"/>
    <w:rsid w:val="00513431"/>
    <w:rsid w:val="005171A1"/>
    <w:rsid w:val="00520C30"/>
    <w:rsid w:val="00520DE1"/>
    <w:rsid w:val="0053234F"/>
    <w:rsid w:val="0054039F"/>
    <w:rsid w:val="0054211F"/>
    <w:rsid w:val="0055227C"/>
    <w:rsid w:val="005610B1"/>
    <w:rsid w:val="00575E24"/>
    <w:rsid w:val="00577468"/>
    <w:rsid w:val="00591E0E"/>
    <w:rsid w:val="005A1540"/>
    <w:rsid w:val="005A7927"/>
    <w:rsid w:val="005B0A56"/>
    <w:rsid w:val="005B627D"/>
    <w:rsid w:val="005F08C3"/>
    <w:rsid w:val="00611DD7"/>
    <w:rsid w:val="006124CB"/>
    <w:rsid w:val="00617375"/>
    <w:rsid w:val="00624B57"/>
    <w:rsid w:val="006278DB"/>
    <w:rsid w:val="0064054E"/>
    <w:rsid w:val="006428D6"/>
    <w:rsid w:val="00644982"/>
    <w:rsid w:val="00644A25"/>
    <w:rsid w:val="00646ECF"/>
    <w:rsid w:val="00666B1D"/>
    <w:rsid w:val="00667873"/>
    <w:rsid w:val="00677684"/>
    <w:rsid w:val="006821AC"/>
    <w:rsid w:val="006831D3"/>
    <w:rsid w:val="00686E1B"/>
    <w:rsid w:val="006904DC"/>
    <w:rsid w:val="006A1E54"/>
    <w:rsid w:val="006A31AE"/>
    <w:rsid w:val="006A3A04"/>
    <w:rsid w:val="006A7A46"/>
    <w:rsid w:val="006B1AA1"/>
    <w:rsid w:val="006C06EF"/>
    <w:rsid w:val="006C7697"/>
    <w:rsid w:val="006C7E41"/>
    <w:rsid w:val="006D04F2"/>
    <w:rsid w:val="006D3C16"/>
    <w:rsid w:val="006E638A"/>
    <w:rsid w:val="006F5ECA"/>
    <w:rsid w:val="007037AD"/>
    <w:rsid w:val="007077B3"/>
    <w:rsid w:val="00711561"/>
    <w:rsid w:val="00715708"/>
    <w:rsid w:val="00735FFA"/>
    <w:rsid w:val="007378E3"/>
    <w:rsid w:val="00741F77"/>
    <w:rsid w:val="00746BFF"/>
    <w:rsid w:val="00747669"/>
    <w:rsid w:val="00755411"/>
    <w:rsid w:val="007658DB"/>
    <w:rsid w:val="00773B8B"/>
    <w:rsid w:val="00785B1B"/>
    <w:rsid w:val="00797F07"/>
    <w:rsid w:val="007C1776"/>
    <w:rsid w:val="007C3040"/>
    <w:rsid w:val="007C7172"/>
    <w:rsid w:val="007D2A95"/>
    <w:rsid w:val="007D3D81"/>
    <w:rsid w:val="007D671D"/>
    <w:rsid w:val="007D6E4D"/>
    <w:rsid w:val="007E07F7"/>
    <w:rsid w:val="007E77C3"/>
    <w:rsid w:val="007F1EC2"/>
    <w:rsid w:val="007F3A7E"/>
    <w:rsid w:val="00801573"/>
    <w:rsid w:val="00802D96"/>
    <w:rsid w:val="008138CB"/>
    <w:rsid w:val="00814AE5"/>
    <w:rsid w:val="00817994"/>
    <w:rsid w:val="0083127F"/>
    <w:rsid w:val="00833658"/>
    <w:rsid w:val="00834116"/>
    <w:rsid w:val="00850FF2"/>
    <w:rsid w:val="00855F3B"/>
    <w:rsid w:val="00863195"/>
    <w:rsid w:val="0086494A"/>
    <w:rsid w:val="00877270"/>
    <w:rsid w:val="008832C0"/>
    <w:rsid w:val="00890D72"/>
    <w:rsid w:val="008A6743"/>
    <w:rsid w:val="008C1362"/>
    <w:rsid w:val="008C3667"/>
    <w:rsid w:val="008C6373"/>
    <w:rsid w:val="008D33A3"/>
    <w:rsid w:val="008D6BC1"/>
    <w:rsid w:val="008F7857"/>
    <w:rsid w:val="0091316B"/>
    <w:rsid w:val="00915DC1"/>
    <w:rsid w:val="00923CE6"/>
    <w:rsid w:val="009256A4"/>
    <w:rsid w:val="00930BEA"/>
    <w:rsid w:val="009329E5"/>
    <w:rsid w:val="009518A4"/>
    <w:rsid w:val="00951BF3"/>
    <w:rsid w:val="00967A71"/>
    <w:rsid w:val="00972D7F"/>
    <w:rsid w:val="0097371A"/>
    <w:rsid w:val="00980B41"/>
    <w:rsid w:val="0098175F"/>
    <w:rsid w:val="00983F67"/>
    <w:rsid w:val="0098697E"/>
    <w:rsid w:val="00986B63"/>
    <w:rsid w:val="00996B65"/>
    <w:rsid w:val="009A7F52"/>
    <w:rsid w:val="009B7583"/>
    <w:rsid w:val="009C1842"/>
    <w:rsid w:val="009D56BA"/>
    <w:rsid w:val="009D6BED"/>
    <w:rsid w:val="009E00A5"/>
    <w:rsid w:val="009E0127"/>
    <w:rsid w:val="009E2B67"/>
    <w:rsid w:val="009E2C4F"/>
    <w:rsid w:val="009E7161"/>
    <w:rsid w:val="009F0448"/>
    <w:rsid w:val="009F115D"/>
    <w:rsid w:val="009F3341"/>
    <w:rsid w:val="00A01A2F"/>
    <w:rsid w:val="00A02943"/>
    <w:rsid w:val="00A0533F"/>
    <w:rsid w:val="00A116B7"/>
    <w:rsid w:val="00A14FC2"/>
    <w:rsid w:val="00A2574D"/>
    <w:rsid w:val="00A31695"/>
    <w:rsid w:val="00A335B9"/>
    <w:rsid w:val="00A33FE2"/>
    <w:rsid w:val="00A34AE0"/>
    <w:rsid w:val="00A564A7"/>
    <w:rsid w:val="00A61CC6"/>
    <w:rsid w:val="00A63290"/>
    <w:rsid w:val="00A64854"/>
    <w:rsid w:val="00A74DF9"/>
    <w:rsid w:val="00A80058"/>
    <w:rsid w:val="00A828AC"/>
    <w:rsid w:val="00A91519"/>
    <w:rsid w:val="00A94B5F"/>
    <w:rsid w:val="00AA29EE"/>
    <w:rsid w:val="00AA2DE3"/>
    <w:rsid w:val="00AB0FAF"/>
    <w:rsid w:val="00AB16A7"/>
    <w:rsid w:val="00AB4DF5"/>
    <w:rsid w:val="00AC2008"/>
    <w:rsid w:val="00AC6037"/>
    <w:rsid w:val="00AE0869"/>
    <w:rsid w:val="00AF11D7"/>
    <w:rsid w:val="00AF183C"/>
    <w:rsid w:val="00AF54F9"/>
    <w:rsid w:val="00B02D29"/>
    <w:rsid w:val="00B0586D"/>
    <w:rsid w:val="00B138FD"/>
    <w:rsid w:val="00B2524A"/>
    <w:rsid w:val="00B27698"/>
    <w:rsid w:val="00B43FA2"/>
    <w:rsid w:val="00B440A1"/>
    <w:rsid w:val="00B52384"/>
    <w:rsid w:val="00B531E5"/>
    <w:rsid w:val="00B7287F"/>
    <w:rsid w:val="00B8317D"/>
    <w:rsid w:val="00B901FD"/>
    <w:rsid w:val="00B94DC3"/>
    <w:rsid w:val="00B96A9B"/>
    <w:rsid w:val="00B97EFC"/>
    <w:rsid w:val="00BA0714"/>
    <w:rsid w:val="00BB105A"/>
    <w:rsid w:val="00BB4AA2"/>
    <w:rsid w:val="00BB5DF8"/>
    <w:rsid w:val="00BC0A4B"/>
    <w:rsid w:val="00BC105A"/>
    <w:rsid w:val="00BC2C8A"/>
    <w:rsid w:val="00BC779C"/>
    <w:rsid w:val="00BD1FCD"/>
    <w:rsid w:val="00BD7F56"/>
    <w:rsid w:val="00BE70DD"/>
    <w:rsid w:val="00C04216"/>
    <w:rsid w:val="00C05D59"/>
    <w:rsid w:val="00C20D7B"/>
    <w:rsid w:val="00C262D8"/>
    <w:rsid w:val="00C26F91"/>
    <w:rsid w:val="00C27973"/>
    <w:rsid w:val="00C31D8E"/>
    <w:rsid w:val="00C41114"/>
    <w:rsid w:val="00C412A8"/>
    <w:rsid w:val="00C41B18"/>
    <w:rsid w:val="00C712A9"/>
    <w:rsid w:val="00C8004D"/>
    <w:rsid w:val="00C82425"/>
    <w:rsid w:val="00C857AE"/>
    <w:rsid w:val="00C906F3"/>
    <w:rsid w:val="00C95858"/>
    <w:rsid w:val="00C97C87"/>
    <w:rsid w:val="00CA1770"/>
    <w:rsid w:val="00CB4170"/>
    <w:rsid w:val="00CB5349"/>
    <w:rsid w:val="00CB62CB"/>
    <w:rsid w:val="00CB79F6"/>
    <w:rsid w:val="00CC0BE0"/>
    <w:rsid w:val="00CC2D86"/>
    <w:rsid w:val="00CD3EEA"/>
    <w:rsid w:val="00CD4D78"/>
    <w:rsid w:val="00CE4311"/>
    <w:rsid w:val="00CE4FD3"/>
    <w:rsid w:val="00CE7E1C"/>
    <w:rsid w:val="00CF026E"/>
    <w:rsid w:val="00CF1DF8"/>
    <w:rsid w:val="00D00326"/>
    <w:rsid w:val="00D04C0B"/>
    <w:rsid w:val="00D15E0B"/>
    <w:rsid w:val="00D23937"/>
    <w:rsid w:val="00D23FFB"/>
    <w:rsid w:val="00D27F29"/>
    <w:rsid w:val="00D33738"/>
    <w:rsid w:val="00D37F13"/>
    <w:rsid w:val="00D409D0"/>
    <w:rsid w:val="00D43921"/>
    <w:rsid w:val="00D43965"/>
    <w:rsid w:val="00D4581F"/>
    <w:rsid w:val="00D50699"/>
    <w:rsid w:val="00D55235"/>
    <w:rsid w:val="00D5641F"/>
    <w:rsid w:val="00D63E8B"/>
    <w:rsid w:val="00D64022"/>
    <w:rsid w:val="00D6735B"/>
    <w:rsid w:val="00D7301C"/>
    <w:rsid w:val="00D77864"/>
    <w:rsid w:val="00D81950"/>
    <w:rsid w:val="00D8334C"/>
    <w:rsid w:val="00D9480E"/>
    <w:rsid w:val="00DB0712"/>
    <w:rsid w:val="00DC0267"/>
    <w:rsid w:val="00DC7EE0"/>
    <w:rsid w:val="00DD0C4E"/>
    <w:rsid w:val="00DE4B1D"/>
    <w:rsid w:val="00E019AC"/>
    <w:rsid w:val="00E2720D"/>
    <w:rsid w:val="00E37B5F"/>
    <w:rsid w:val="00E47F2B"/>
    <w:rsid w:val="00E53F70"/>
    <w:rsid w:val="00E548DF"/>
    <w:rsid w:val="00E55A1E"/>
    <w:rsid w:val="00E62FF9"/>
    <w:rsid w:val="00E72390"/>
    <w:rsid w:val="00E739C0"/>
    <w:rsid w:val="00E8036E"/>
    <w:rsid w:val="00EA1709"/>
    <w:rsid w:val="00EA24FC"/>
    <w:rsid w:val="00EA4DB1"/>
    <w:rsid w:val="00EA57D3"/>
    <w:rsid w:val="00EB166A"/>
    <w:rsid w:val="00EC3C4A"/>
    <w:rsid w:val="00EC4DAF"/>
    <w:rsid w:val="00EC5A0E"/>
    <w:rsid w:val="00EC686A"/>
    <w:rsid w:val="00EE002D"/>
    <w:rsid w:val="00EE3A98"/>
    <w:rsid w:val="00EE7F2E"/>
    <w:rsid w:val="00EF03AB"/>
    <w:rsid w:val="00EF24DC"/>
    <w:rsid w:val="00EF43D1"/>
    <w:rsid w:val="00F0429D"/>
    <w:rsid w:val="00F140D5"/>
    <w:rsid w:val="00F25653"/>
    <w:rsid w:val="00F33370"/>
    <w:rsid w:val="00F7600C"/>
    <w:rsid w:val="00F7615D"/>
    <w:rsid w:val="00F82412"/>
    <w:rsid w:val="00F92E19"/>
    <w:rsid w:val="00F931BD"/>
    <w:rsid w:val="00F95E56"/>
    <w:rsid w:val="00F96431"/>
    <w:rsid w:val="00FA1304"/>
    <w:rsid w:val="00FA64B6"/>
    <w:rsid w:val="00FC1AA5"/>
    <w:rsid w:val="00FD0A36"/>
    <w:rsid w:val="00FE0D53"/>
    <w:rsid w:val="00FE2EA2"/>
    <w:rsid w:val="00FE74B5"/>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D9E54"/>
  <w15:chartTrackingRefBased/>
  <w15:docId w15:val="{194366A7-50A9-4657-97C9-1F66A4A9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2" w:unhideWhenUsed="1" w:qFormat="1"/>
    <w:lsdException w:name="footer" w:semiHidden="1"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C0BE0"/>
    <w:pPr>
      <w:spacing w:after="0" w:line="240" w:lineRule="exact"/>
    </w:pPr>
    <w:rPr>
      <w:rFonts w:ascii="Times New Roman" w:eastAsiaTheme="minorHAnsi" w:hAnsi="Times New Roman" w:cs="Times New Roman"/>
      <w:spacing w:val="4"/>
      <w:w w:val="103"/>
      <w:kern w:val="14"/>
      <w:sz w:val="20"/>
      <w:lang w:val="ru-RU" w:eastAsia="en-US"/>
    </w:rPr>
  </w:style>
  <w:style w:type="paragraph" w:styleId="Heading1">
    <w:name w:val="heading 1"/>
    <w:basedOn w:val="Normal"/>
    <w:next w:val="Normal"/>
    <w:link w:val="Heading1Char"/>
    <w:uiPriority w:val="9"/>
    <w:rsid w:val="00CC0BE0"/>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CC0BE0"/>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CC0BE0"/>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495E7B"/>
    <w:pPr>
      <w:numPr>
        <w:ilvl w:val="3"/>
        <w:numId w:val="2"/>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95E7B"/>
    <w:pPr>
      <w:numPr>
        <w:ilvl w:val="4"/>
        <w:numId w:val="2"/>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95E7B"/>
    <w:pPr>
      <w:numPr>
        <w:ilvl w:val="5"/>
        <w:numId w:val="2"/>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95E7B"/>
    <w:pPr>
      <w:numPr>
        <w:ilvl w:val="6"/>
        <w:numId w:val="2"/>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95E7B"/>
    <w:pPr>
      <w:numPr>
        <w:ilvl w:val="7"/>
        <w:numId w:val="2"/>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495E7B"/>
    <w:pPr>
      <w:numPr>
        <w:ilvl w:val="8"/>
        <w:numId w:val="2"/>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
    <w:rsid w:val="00CC0BE0"/>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CC0BE0"/>
    <w:rPr>
      <w:rFonts w:ascii="Times New Roman" w:eastAsiaTheme="minorHAnsi" w:hAnsi="Times New Roman"/>
      <w:sz w:val="17"/>
      <w:lang w:val="ru-RU" w:eastAsia="en-US"/>
    </w:rPr>
  </w:style>
  <w:style w:type="paragraph" w:styleId="Footer">
    <w:name w:val="footer"/>
    <w:basedOn w:val="Normal"/>
    <w:link w:val="FooterChar"/>
    <w:uiPriority w:val="2"/>
    <w:unhideWhenUsed/>
    <w:rsid w:val="00CC0BE0"/>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CC0BE0"/>
    <w:rPr>
      <w:rFonts w:ascii="Times New Roman" w:eastAsiaTheme="minorHAnsi" w:hAnsi="Times New Roman"/>
      <w:b/>
      <w:sz w:val="17"/>
      <w:lang w:val="ru-RU" w:eastAsia="en-US"/>
    </w:rPr>
  </w:style>
  <w:style w:type="paragraph" w:customStyle="1" w:styleId="HM">
    <w:name w:val="_ H __M"/>
    <w:basedOn w:val="Normal"/>
    <w:next w:val="Normal"/>
    <w:qFormat/>
    <w:rsid w:val="00CC0BE0"/>
    <w:pPr>
      <w:keepNext/>
      <w:keepLines/>
      <w:suppressAutoHyphens/>
      <w:spacing w:line="360" w:lineRule="exact"/>
      <w:outlineLvl w:val="0"/>
    </w:pPr>
    <w:rPr>
      <w:b/>
      <w:spacing w:val="-3"/>
      <w:w w:val="99"/>
      <w:sz w:val="34"/>
    </w:rPr>
  </w:style>
  <w:style w:type="paragraph" w:customStyle="1" w:styleId="H1">
    <w:name w:val="_ H_1"/>
    <w:basedOn w:val="Normal"/>
    <w:next w:val="SingleTxt"/>
    <w:link w:val="H1Char"/>
    <w:qFormat/>
    <w:rsid w:val="00CC0BE0"/>
    <w:pPr>
      <w:suppressAutoHyphens/>
      <w:spacing w:line="270" w:lineRule="exact"/>
      <w:outlineLvl w:val="0"/>
    </w:pPr>
    <w:rPr>
      <w:b/>
      <w:sz w:val="24"/>
    </w:rPr>
  </w:style>
  <w:style w:type="paragraph" w:customStyle="1" w:styleId="HCh">
    <w:name w:val="_ H _Ch"/>
    <w:basedOn w:val="H1"/>
    <w:next w:val="SingleTxt"/>
    <w:link w:val="HChChar"/>
    <w:qFormat/>
    <w:rsid w:val="00CC0BE0"/>
    <w:pPr>
      <w:keepNext/>
      <w:keepLines/>
      <w:spacing w:line="300" w:lineRule="exact"/>
    </w:pPr>
    <w:rPr>
      <w:spacing w:val="-2"/>
      <w:sz w:val="28"/>
    </w:rPr>
  </w:style>
  <w:style w:type="paragraph" w:customStyle="1" w:styleId="H23">
    <w:name w:val="_ H_2/3"/>
    <w:basedOn w:val="H1"/>
    <w:next w:val="Normal"/>
    <w:qFormat/>
    <w:rsid w:val="00CC0BE0"/>
    <w:pPr>
      <w:keepNext/>
      <w:keepLines/>
      <w:spacing w:line="240" w:lineRule="exact"/>
      <w:outlineLvl w:val="1"/>
    </w:pPr>
    <w:rPr>
      <w:spacing w:val="2"/>
      <w:sz w:val="20"/>
    </w:rPr>
  </w:style>
  <w:style w:type="paragraph" w:customStyle="1" w:styleId="H4">
    <w:name w:val="_ H_4"/>
    <w:basedOn w:val="Normal"/>
    <w:next w:val="Normal"/>
    <w:qFormat/>
    <w:rsid w:val="00CC0BE0"/>
    <w:pPr>
      <w:keepNext/>
      <w:keepLines/>
      <w:tabs>
        <w:tab w:val="right" w:pos="360"/>
      </w:tabs>
      <w:suppressAutoHyphens/>
      <w:outlineLvl w:val="3"/>
    </w:pPr>
    <w:rPr>
      <w:i/>
      <w:spacing w:val="3"/>
    </w:rPr>
  </w:style>
  <w:style w:type="paragraph" w:customStyle="1" w:styleId="H56">
    <w:name w:val="_ H_5/6"/>
    <w:basedOn w:val="Normal"/>
    <w:next w:val="Normal"/>
    <w:qFormat/>
    <w:rsid w:val="00CC0BE0"/>
    <w:pPr>
      <w:keepNext/>
      <w:keepLines/>
      <w:tabs>
        <w:tab w:val="right" w:pos="360"/>
      </w:tabs>
      <w:suppressAutoHyphens/>
      <w:outlineLvl w:val="4"/>
    </w:pPr>
  </w:style>
  <w:style w:type="paragraph" w:customStyle="1" w:styleId="DualTxt">
    <w:name w:val="__Dual Txt"/>
    <w:basedOn w:val="Normal"/>
    <w:qFormat/>
    <w:rsid w:val="00CC0BE0"/>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CC0BE0"/>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CC0BE0"/>
    <w:pPr>
      <w:spacing w:line="540" w:lineRule="exact"/>
    </w:pPr>
    <w:rPr>
      <w:spacing w:val="-8"/>
      <w:w w:val="96"/>
      <w:sz w:val="57"/>
    </w:rPr>
  </w:style>
  <w:style w:type="paragraph" w:customStyle="1" w:styleId="SS">
    <w:name w:val="__S_S"/>
    <w:basedOn w:val="HCh"/>
    <w:next w:val="Normal"/>
    <w:qFormat/>
    <w:rsid w:val="00CC0BE0"/>
    <w:pPr>
      <w:ind w:left="1267" w:right="1267"/>
    </w:pPr>
  </w:style>
  <w:style w:type="paragraph" w:customStyle="1" w:styleId="SingleTxt">
    <w:name w:val="__Single Txt"/>
    <w:basedOn w:val="Normal"/>
    <w:link w:val="SingleTxtChar"/>
    <w:qFormat/>
    <w:rsid w:val="00CC0BE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1264" w:right="1264"/>
      <w:jc w:val="both"/>
    </w:pPr>
    <w:rPr>
      <w:rFonts w:cstheme="minorBidi"/>
    </w:rPr>
  </w:style>
  <w:style w:type="paragraph" w:customStyle="1" w:styleId="AgendaItemNormal">
    <w:name w:val="Agenda_Item_Normal"/>
    <w:next w:val="Normal"/>
    <w:qFormat/>
    <w:rsid w:val="00CC0BE0"/>
    <w:pPr>
      <w:spacing w:after="0" w:line="240" w:lineRule="exact"/>
    </w:pPr>
    <w:rPr>
      <w:rFonts w:ascii="Times New Roman" w:eastAsiaTheme="minorHAnsi" w:hAnsi="Times New Roman"/>
      <w:spacing w:val="4"/>
      <w:w w:val="103"/>
      <w:kern w:val="14"/>
      <w:sz w:val="20"/>
      <w:lang w:val="ru-RU" w:eastAsia="en-US"/>
    </w:rPr>
  </w:style>
  <w:style w:type="paragraph" w:customStyle="1" w:styleId="TitleH1">
    <w:name w:val="Title_H1"/>
    <w:basedOn w:val="H1"/>
    <w:next w:val="SingleTxt"/>
    <w:qFormat/>
    <w:rsid w:val="00CC0BE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CC0BE0"/>
    <w:pPr>
      <w:keepNext/>
      <w:keepLines/>
      <w:spacing w:line="240" w:lineRule="exact"/>
      <w:ind w:left="0" w:right="0" w:firstLine="0"/>
      <w:outlineLvl w:val="1"/>
    </w:pPr>
    <w:rPr>
      <w:sz w:val="20"/>
    </w:rPr>
  </w:style>
  <w:style w:type="paragraph" w:customStyle="1" w:styleId="Bullet1">
    <w:name w:val="Bullet 1"/>
    <w:basedOn w:val="Normal"/>
    <w:qFormat/>
    <w:rsid w:val="00CC0BE0"/>
    <w:pPr>
      <w:numPr>
        <w:numId w:val="39"/>
      </w:numPr>
      <w:spacing w:after="120"/>
      <w:ind w:right="1267"/>
      <w:jc w:val="both"/>
    </w:pPr>
  </w:style>
  <w:style w:type="paragraph" w:customStyle="1" w:styleId="Bullet2">
    <w:name w:val="Bullet 2"/>
    <w:basedOn w:val="Normal"/>
    <w:qFormat/>
    <w:rsid w:val="00CC0BE0"/>
    <w:pPr>
      <w:numPr>
        <w:numId w:val="40"/>
      </w:numPr>
      <w:spacing w:after="120"/>
      <w:ind w:right="1267"/>
      <w:jc w:val="both"/>
    </w:pPr>
  </w:style>
  <w:style w:type="paragraph" w:customStyle="1" w:styleId="Bullet3">
    <w:name w:val="Bullet 3"/>
    <w:basedOn w:val="SingleTxt"/>
    <w:qFormat/>
    <w:rsid w:val="00CC0BE0"/>
    <w:pPr>
      <w:numPr>
        <w:numId w:val="4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pPr>
  </w:style>
  <w:style w:type="paragraph" w:customStyle="1" w:styleId="Distribution">
    <w:name w:val="Distribution"/>
    <w:basedOn w:val="Normal"/>
    <w:next w:val="Normal"/>
    <w:autoRedefine/>
    <w:qFormat/>
    <w:rsid w:val="00CC0BE0"/>
    <w:pPr>
      <w:spacing w:before="240"/>
    </w:pPr>
    <w:rPr>
      <w:szCs w:val="20"/>
    </w:rPr>
  </w:style>
  <w:style w:type="character" w:styleId="EndnoteReference">
    <w:name w:val="endnote reference"/>
    <w:basedOn w:val="DefaultParagraphFont"/>
    <w:uiPriority w:val="1"/>
    <w:semiHidden/>
    <w:rsid w:val="00CC0BE0"/>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CC0BE0"/>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CC0BE0"/>
    <w:rPr>
      <w:rFonts w:ascii="Times New Roman" w:eastAsiaTheme="minorHAnsi" w:hAnsi="Times New Roman"/>
      <w:spacing w:val="5"/>
      <w:w w:val="104"/>
      <w:kern w:val="14"/>
      <w:sz w:val="17"/>
      <w:szCs w:val="20"/>
      <w:lang w:val="ru-RU" w:eastAsia="en-US"/>
    </w:rPr>
  </w:style>
  <w:style w:type="character" w:styleId="FootnoteReference">
    <w:name w:val="footnote reference"/>
    <w:basedOn w:val="DefaultParagraphFont"/>
    <w:uiPriority w:val="1"/>
    <w:semiHidden/>
    <w:rsid w:val="00CC0BE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1"/>
    <w:unhideWhenUsed/>
    <w:rsid w:val="00CC0BE0"/>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C0BE0"/>
    <w:rPr>
      <w:rFonts w:ascii="Times New Roman" w:eastAsiaTheme="minorHAnsi" w:hAnsi="Times New Roman"/>
      <w:spacing w:val="5"/>
      <w:w w:val="104"/>
      <w:kern w:val="14"/>
      <w:sz w:val="17"/>
      <w:szCs w:val="20"/>
      <w:lang w:val="ru-RU" w:eastAsia="en-US"/>
    </w:rPr>
  </w:style>
  <w:style w:type="character" w:customStyle="1" w:styleId="Heading1Char">
    <w:name w:val="Heading 1 Char"/>
    <w:basedOn w:val="DefaultParagraphFont"/>
    <w:link w:val="Heading1"/>
    <w:uiPriority w:val="9"/>
    <w:rsid w:val="00CC0BE0"/>
    <w:rPr>
      <w:rFonts w:ascii="Arial" w:eastAsiaTheme="majorEastAsia" w:hAnsi="Arial" w:cstheme="majorBidi"/>
      <w:b/>
      <w:bCs/>
      <w:spacing w:val="4"/>
      <w:w w:val="103"/>
      <w:kern w:val="14"/>
      <w:sz w:val="32"/>
      <w:szCs w:val="28"/>
      <w:lang w:val="ru-RU" w:eastAsia="en-US"/>
    </w:rPr>
  </w:style>
  <w:style w:type="character" w:customStyle="1" w:styleId="Heading2Char">
    <w:name w:val="Heading 2 Char"/>
    <w:basedOn w:val="DefaultParagraphFont"/>
    <w:link w:val="Heading2"/>
    <w:uiPriority w:val="9"/>
    <w:rsid w:val="00CC0BE0"/>
    <w:rPr>
      <w:rFonts w:ascii="Arial" w:eastAsiaTheme="majorEastAsia" w:hAnsi="Arial" w:cstheme="majorBidi"/>
      <w:b/>
      <w:bCs/>
      <w:i/>
      <w:spacing w:val="4"/>
      <w:w w:val="103"/>
      <w:kern w:val="14"/>
      <w:sz w:val="28"/>
      <w:szCs w:val="26"/>
      <w:lang w:val="ru-RU" w:eastAsia="en-US"/>
    </w:rPr>
  </w:style>
  <w:style w:type="character" w:customStyle="1" w:styleId="Heading3Char">
    <w:name w:val="Heading 3 Char"/>
    <w:basedOn w:val="DefaultParagraphFont"/>
    <w:link w:val="Heading3"/>
    <w:uiPriority w:val="9"/>
    <w:rsid w:val="00CC0BE0"/>
    <w:rPr>
      <w:rFonts w:ascii="Arial" w:eastAsiaTheme="majorEastAsia" w:hAnsi="Arial" w:cstheme="majorBidi"/>
      <w:b/>
      <w:bCs/>
      <w:spacing w:val="4"/>
      <w:w w:val="103"/>
      <w:kern w:val="14"/>
      <w:sz w:val="26"/>
      <w:lang w:val="ru-RU" w:eastAsia="en-US"/>
    </w:rPr>
  </w:style>
  <w:style w:type="paragraph" w:styleId="ListContinue">
    <w:name w:val="List Continue"/>
    <w:basedOn w:val="Normal"/>
    <w:uiPriority w:val="99"/>
    <w:semiHidden/>
    <w:rsid w:val="00CC0BE0"/>
    <w:pPr>
      <w:spacing w:after="120"/>
      <w:ind w:left="360"/>
      <w:contextualSpacing/>
    </w:pPr>
  </w:style>
  <w:style w:type="paragraph" w:styleId="ListContinue2">
    <w:name w:val="List Continue 2"/>
    <w:basedOn w:val="Normal"/>
    <w:next w:val="Normal"/>
    <w:uiPriority w:val="99"/>
    <w:rsid w:val="00CC0BE0"/>
    <w:pPr>
      <w:numPr>
        <w:numId w:val="42"/>
      </w:numPr>
      <w:tabs>
        <w:tab w:val="left" w:pos="792"/>
      </w:tabs>
      <w:spacing w:after="120"/>
    </w:pPr>
  </w:style>
  <w:style w:type="paragraph" w:styleId="ListNumber">
    <w:name w:val="List Number"/>
    <w:basedOn w:val="H1"/>
    <w:next w:val="Normal"/>
    <w:uiPriority w:val="99"/>
    <w:rsid w:val="00CC0BE0"/>
    <w:pPr>
      <w:numPr>
        <w:numId w:val="43"/>
      </w:numPr>
      <w:contextualSpacing/>
    </w:pPr>
  </w:style>
  <w:style w:type="paragraph" w:styleId="ListNumber2">
    <w:name w:val="List Number 2"/>
    <w:basedOn w:val="H23"/>
    <w:next w:val="Normal"/>
    <w:uiPriority w:val="99"/>
    <w:rsid w:val="00CC0BE0"/>
    <w:pPr>
      <w:numPr>
        <w:numId w:val="44"/>
      </w:numPr>
      <w:tabs>
        <w:tab w:val="left" w:pos="648"/>
      </w:tabs>
      <w:contextualSpacing/>
    </w:pPr>
  </w:style>
  <w:style w:type="paragraph" w:styleId="ListNumber3">
    <w:name w:val="List Number 3"/>
    <w:basedOn w:val="H23"/>
    <w:next w:val="Normal"/>
    <w:uiPriority w:val="99"/>
    <w:rsid w:val="00CC0BE0"/>
    <w:pPr>
      <w:numPr>
        <w:numId w:val="45"/>
      </w:numPr>
      <w:tabs>
        <w:tab w:val="left" w:pos="922"/>
      </w:tabs>
      <w:contextualSpacing/>
    </w:pPr>
  </w:style>
  <w:style w:type="paragraph" w:styleId="ListNumber4">
    <w:name w:val="List Number 4"/>
    <w:basedOn w:val="Normal"/>
    <w:uiPriority w:val="99"/>
    <w:rsid w:val="00CC0BE0"/>
    <w:pPr>
      <w:keepNext/>
      <w:keepLines/>
      <w:numPr>
        <w:numId w:val="46"/>
      </w:numPr>
      <w:tabs>
        <w:tab w:val="left" w:pos="1210"/>
      </w:tabs>
      <w:suppressAutoHyphens/>
      <w:contextualSpacing/>
      <w:outlineLvl w:val="3"/>
    </w:pPr>
    <w:rPr>
      <w:i/>
      <w:spacing w:val="3"/>
    </w:rPr>
  </w:style>
  <w:style w:type="paragraph" w:styleId="ListNumber5">
    <w:name w:val="List Number 5"/>
    <w:basedOn w:val="Normal"/>
    <w:next w:val="Normal"/>
    <w:uiPriority w:val="99"/>
    <w:rsid w:val="00CC0BE0"/>
    <w:pPr>
      <w:numPr>
        <w:numId w:val="47"/>
      </w:numPr>
      <w:tabs>
        <w:tab w:val="left" w:pos="1498"/>
      </w:tabs>
      <w:contextualSpacing/>
    </w:pPr>
  </w:style>
  <w:style w:type="paragraph" w:styleId="NoSpacing">
    <w:name w:val="No Spacing"/>
    <w:uiPriority w:val="1"/>
    <w:rsid w:val="00CC0BE0"/>
    <w:pPr>
      <w:spacing w:after="0" w:line="240" w:lineRule="auto"/>
    </w:pPr>
    <w:rPr>
      <w:rFonts w:ascii="Times New Roman" w:eastAsiaTheme="minorHAnsi" w:hAnsi="Times New Roman"/>
      <w:spacing w:val="4"/>
      <w:w w:val="103"/>
      <w:kern w:val="14"/>
      <w:sz w:val="20"/>
      <w:lang w:eastAsia="en-US"/>
    </w:rPr>
  </w:style>
  <w:style w:type="paragraph" w:customStyle="1" w:styleId="Original">
    <w:name w:val="Original"/>
    <w:basedOn w:val="Normal"/>
    <w:next w:val="Normal"/>
    <w:qFormat/>
    <w:rsid w:val="00CC0BE0"/>
    <w:rPr>
      <w:szCs w:val="20"/>
    </w:rPr>
  </w:style>
  <w:style w:type="paragraph" w:customStyle="1" w:styleId="Publication">
    <w:name w:val="Publication"/>
    <w:basedOn w:val="Normal"/>
    <w:next w:val="Normal"/>
    <w:qFormat/>
    <w:rsid w:val="00CC0BE0"/>
  </w:style>
  <w:style w:type="paragraph" w:customStyle="1" w:styleId="ReleaseDate">
    <w:name w:val="ReleaseDate"/>
    <w:basedOn w:val="Normal"/>
    <w:next w:val="Normal"/>
    <w:qFormat/>
    <w:rsid w:val="00CC0BE0"/>
    <w:rPr>
      <w:szCs w:val="20"/>
    </w:rPr>
  </w:style>
  <w:style w:type="paragraph" w:customStyle="1" w:styleId="Small">
    <w:name w:val="Small"/>
    <w:basedOn w:val="Normal"/>
    <w:next w:val="Normal"/>
    <w:qFormat/>
    <w:rsid w:val="00CC0BE0"/>
    <w:pPr>
      <w:tabs>
        <w:tab w:val="right" w:pos="9965"/>
      </w:tabs>
      <w:spacing w:line="210" w:lineRule="exact"/>
    </w:pPr>
    <w:rPr>
      <w:spacing w:val="5"/>
      <w:w w:val="104"/>
      <w:sz w:val="17"/>
    </w:rPr>
  </w:style>
  <w:style w:type="paragraph" w:customStyle="1" w:styleId="SmallX">
    <w:name w:val="SmallX"/>
    <w:basedOn w:val="Small"/>
    <w:next w:val="Normal"/>
    <w:qFormat/>
    <w:rsid w:val="00CC0BE0"/>
    <w:pPr>
      <w:spacing w:line="180" w:lineRule="exact"/>
      <w:jc w:val="right"/>
    </w:pPr>
    <w:rPr>
      <w:spacing w:val="6"/>
      <w:w w:val="106"/>
      <w:sz w:val="14"/>
    </w:rPr>
  </w:style>
  <w:style w:type="paragraph" w:customStyle="1" w:styleId="TitleHCH">
    <w:name w:val="Title_H_CH"/>
    <w:basedOn w:val="HCh"/>
    <w:next w:val="SingleTxt"/>
    <w:qFormat/>
    <w:rsid w:val="00CC0BE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2">
    <w:name w:val="Title_H2"/>
    <w:basedOn w:val="H23"/>
    <w:qFormat/>
    <w:rsid w:val="00CC0BE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CC0BE0"/>
    <w:pPr>
      <w:tabs>
        <w:tab w:val="right" w:leader="dot" w:pos="360"/>
      </w:tabs>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eastAsiaTheme="minorHAnsi" w:hAnsi="Times New Roman"/>
      <w:b/>
      <w:spacing w:val="4"/>
      <w:w w:val="103"/>
      <w:kern w:val="14"/>
      <w:sz w:val="20"/>
      <w:lang w:eastAsia="en-US"/>
    </w:rPr>
  </w:style>
  <w:style w:type="paragraph" w:customStyle="1" w:styleId="AgendaItemTitle">
    <w:name w:val="Agenda_Item_Title"/>
    <w:basedOn w:val="H1"/>
    <w:next w:val="Normal"/>
    <w:qFormat/>
    <w:rsid w:val="00017629"/>
    <w:pPr>
      <w:tabs>
        <w:tab w:val="left" w:pos="2880"/>
      </w:tabs>
      <w:spacing w:line="240" w:lineRule="exact"/>
      <w:ind w:right="4262"/>
      <w:outlineLvl w:val="1"/>
    </w:pPr>
    <w:rPr>
      <w:spacing w:val="2"/>
      <w:sz w:val="20"/>
    </w:rPr>
  </w:style>
  <w:style w:type="paragraph" w:styleId="BalloonText">
    <w:name w:val="Balloon Text"/>
    <w:basedOn w:val="Normal"/>
    <w:link w:val="BalloonTextChar"/>
    <w:uiPriority w:val="99"/>
    <w:semiHidden/>
    <w:unhideWhenUsed/>
    <w:rsid w:val="002A09F7"/>
    <w:rPr>
      <w:rFonts w:ascii="Tahoma" w:hAnsi="Tahoma" w:cs="Tahoma"/>
      <w:sz w:val="16"/>
      <w:szCs w:val="16"/>
    </w:rPr>
  </w:style>
  <w:style w:type="character" w:customStyle="1" w:styleId="BalloonTextChar">
    <w:name w:val="Balloon Text Char"/>
    <w:basedOn w:val="DefaultParagraphFont"/>
    <w:link w:val="BalloonText"/>
    <w:uiPriority w:val="99"/>
    <w:semiHidden/>
    <w:rsid w:val="002A09F7"/>
    <w:rPr>
      <w:rFonts w:ascii="Tahoma" w:eastAsiaTheme="minorHAnsi" w:hAnsi="Tahoma" w:cs="Tahoma"/>
      <w:spacing w:val="4"/>
      <w:w w:val="103"/>
      <w:kern w:val="14"/>
      <w:sz w:val="16"/>
      <w:szCs w:val="16"/>
      <w:lang w:val="ru-RU"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lang w:val="en-US"/>
    </w:rPr>
  </w:style>
  <w:style w:type="character" w:styleId="FollowedHyperlink">
    <w:name w:val="FollowedHyperlink"/>
    <w:basedOn w:val="DefaultParagraphFont"/>
    <w:uiPriority w:val="99"/>
    <w:semiHidden/>
    <w:unhideWhenUsed/>
    <w:rsid w:val="002A09F7"/>
    <w:rPr>
      <w:color w:val="0000FF"/>
      <w:u w:val="none"/>
    </w:rPr>
  </w:style>
  <w:style w:type="character" w:styleId="Hyperlink">
    <w:name w:val="Hyperlink"/>
    <w:basedOn w:val="DefaultParagraphFont"/>
    <w:rsid w:val="002A09F7"/>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pacing w:val="0"/>
      <w:sz w:val="20"/>
      <w:lang w:val="en-US"/>
    </w:rPr>
  </w:style>
  <w:style w:type="paragraph" w:customStyle="1" w:styleId="STitleL">
    <w:name w:val="S_Title_L"/>
    <w:basedOn w:val="SM"/>
    <w:next w:val="Normal"/>
    <w:qFormat/>
    <w:rsid w:val="002A09F7"/>
    <w:pPr>
      <w:spacing w:line="540" w:lineRule="exact"/>
    </w:pPr>
    <w:rPr>
      <w:spacing w:val="-8"/>
      <w:w w:val="96"/>
      <w:sz w:val="57"/>
    </w:rPr>
  </w:style>
  <w:style w:type="paragraph" w:customStyle="1" w:styleId="STitleM">
    <w:name w:val="S_Title_M"/>
    <w:basedOn w:val="Normal"/>
    <w:next w:val="Normal"/>
    <w:qFormat/>
    <w:rsid w:val="002A09F7"/>
    <w:pPr>
      <w:keepNext/>
      <w:keepLines/>
      <w:tabs>
        <w:tab w:val="right" w:leader="dot" w:pos="357"/>
      </w:tabs>
      <w:suppressAutoHyphens/>
      <w:spacing w:line="390" w:lineRule="exact"/>
      <w:ind w:left="1264" w:right="1264"/>
      <w:outlineLvl w:val="0"/>
    </w:pPr>
    <w:rPr>
      <w:b/>
      <w:spacing w:val="-4"/>
      <w:w w:val="98"/>
      <w:sz w:val="40"/>
    </w:rPr>
  </w:style>
  <w:style w:type="paragraph" w:customStyle="1" w:styleId="STitleS">
    <w:name w:val="S_Title_S"/>
    <w:basedOn w:val="SM"/>
    <w:next w:val="Normal"/>
    <w:qFormat/>
    <w:rsid w:val="002A09F7"/>
    <w:pPr>
      <w:spacing w:line="300" w:lineRule="exact"/>
      <w:ind w:left="1264" w:right="1264"/>
    </w:pPr>
    <w:rPr>
      <w:sz w:val="28"/>
    </w:rPr>
  </w:style>
  <w:style w:type="paragraph" w:customStyle="1" w:styleId="Session">
    <w:name w:val="Session"/>
    <w:basedOn w:val="H23"/>
    <w:qFormat/>
    <w:rsid w:val="00017629"/>
    <w:pPr>
      <w:ind w:right="4262"/>
    </w:pPr>
    <w:rPr>
      <w:lang w:val="en-US"/>
    </w:rPr>
  </w:style>
  <w:style w:type="paragraph" w:customStyle="1" w:styleId="Sponsors">
    <w:name w:val="Sponsors"/>
    <w:basedOn w:val="H1"/>
    <w:next w:val="Normal"/>
    <w:qFormat/>
    <w:rsid w:val="002A09F7"/>
    <w:pPr>
      <w:spacing w:line="240" w:lineRule="exact"/>
    </w:pPr>
    <w:rPr>
      <w:sz w:val="20"/>
    </w:rPr>
  </w:style>
  <w:style w:type="paragraph" w:customStyle="1" w:styleId="SRContents">
    <w:name w:val="SR_Contents"/>
    <w:basedOn w:val="Normal"/>
    <w:qFormat/>
    <w:rsid w:val="002A09F7"/>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uppressAutoHyphens/>
      <w:spacing w:after="120" w:line="240" w:lineRule="atLeast"/>
      <w:ind w:left="1267" w:right="1267"/>
      <w:jc w:val="both"/>
    </w:pPr>
  </w:style>
  <w:style w:type="paragraph" w:customStyle="1" w:styleId="SRMeetingInfo">
    <w:name w:val="SR_Meeting_Info"/>
    <w:next w:val="Normal"/>
    <w:qFormat/>
    <w:rsid w:val="002A09F7"/>
    <w:pPr>
      <w:spacing w:after="0" w:line="240" w:lineRule="exact"/>
    </w:pPr>
    <w:rPr>
      <w:rFonts w:ascii="Times New Roman" w:eastAsiaTheme="minorHAnsi" w:hAnsi="Times New Roman"/>
      <w:spacing w:val="4"/>
      <w:w w:val="103"/>
      <w:kern w:val="14"/>
      <w:sz w:val="20"/>
      <w:lang w:eastAsia="en-US"/>
    </w:rPr>
  </w:style>
  <w:style w:type="paragraph" w:customStyle="1" w:styleId="SummaryRecord">
    <w:name w:val="SummaryRecord"/>
    <w:basedOn w:val="H23"/>
    <w:next w:val="Session"/>
    <w:qFormat/>
    <w:rsid w:val="002A09F7"/>
    <w:rPr>
      <w:lang w:val="en-US"/>
    </w:rPr>
  </w:style>
  <w:style w:type="character" w:styleId="UnresolvedMention">
    <w:name w:val="Unresolved Mention"/>
    <w:basedOn w:val="DefaultParagraphFont"/>
    <w:uiPriority w:val="99"/>
    <w:semiHidden/>
    <w:unhideWhenUsed/>
    <w:rsid w:val="002A09F7"/>
    <w:rPr>
      <w:color w:val="605E5C"/>
      <w:shd w:val="clear" w:color="auto" w:fill="E1DFDD"/>
    </w:rPr>
  </w:style>
  <w:style w:type="paragraph" w:customStyle="1" w:styleId="7P">
    <w:name w:val="_ 7_ P"/>
    <w:basedOn w:val="Normal"/>
    <w:next w:val="Normal"/>
    <w:qFormat/>
    <w:rsid w:val="00495E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character" w:customStyle="1" w:styleId="SingleTxtChar">
    <w:name w:val="__Single Txt Char"/>
    <w:link w:val="SingleTxt"/>
    <w:qFormat/>
    <w:locked/>
    <w:rsid w:val="005A7927"/>
    <w:rPr>
      <w:rFonts w:ascii="Times New Roman" w:eastAsiaTheme="minorHAnsi" w:hAnsi="Times New Roman"/>
      <w:spacing w:val="4"/>
      <w:w w:val="103"/>
      <w:kern w:val="14"/>
      <w:sz w:val="20"/>
      <w:lang w:val="ru-RU" w:eastAsia="en-US"/>
    </w:rPr>
  </w:style>
  <w:style w:type="paragraph" w:styleId="Caption">
    <w:name w:val="caption"/>
    <w:basedOn w:val="Normal"/>
    <w:next w:val="Normal"/>
    <w:uiPriority w:val="35"/>
    <w:semiHidden/>
    <w:unhideWhenUsed/>
    <w:rsid w:val="00495E7B"/>
    <w:rPr>
      <w:b/>
      <w:bCs/>
      <w:color w:val="4F81BD"/>
      <w:sz w:val="18"/>
      <w:szCs w:val="18"/>
    </w:rPr>
  </w:style>
  <w:style w:type="character" w:styleId="CommentReference">
    <w:name w:val="annotation reference"/>
    <w:semiHidden/>
    <w:rsid w:val="00D23FFB"/>
    <w:rPr>
      <w:sz w:val="6"/>
    </w:rPr>
  </w:style>
  <w:style w:type="paragraph" w:customStyle="1" w:styleId="HdBanner">
    <w:name w:val="Hd Banner"/>
    <w:basedOn w:val="Normal"/>
    <w:next w:val="Normal"/>
    <w:qFormat/>
    <w:rsid w:val="00495E7B"/>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495E7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495E7B"/>
    <w:pPr>
      <w:spacing w:before="240"/>
    </w:pPr>
    <w:rPr>
      <w:b/>
      <w:spacing w:val="-2"/>
      <w:w w:val="100"/>
    </w:rPr>
  </w:style>
  <w:style w:type="paragraph" w:customStyle="1" w:styleId="HdChapterBdLg">
    <w:name w:val="Hd Chapter Bd Lg"/>
    <w:basedOn w:val="HdChapterBD"/>
    <w:next w:val="Normal"/>
    <w:qFormat/>
    <w:rsid w:val="00495E7B"/>
    <w:rPr>
      <w:spacing w:val="-3"/>
      <w:w w:val="99"/>
      <w:kern w:val="14"/>
      <w:sz w:val="34"/>
      <w:szCs w:val="34"/>
    </w:rPr>
  </w:style>
  <w:style w:type="character" w:customStyle="1" w:styleId="Heading4Char">
    <w:name w:val="Heading 4 Char"/>
    <w:link w:val="Heading4"/>
    <w:uiPriority w:val="9"/>
    <w:rsid w:val="00495E7B"/>
    <w:rPr>
      <w:rFonts w:ascii="Cambria" w:eastAsia="Times New Roman" w:hAnsi="Cambria" w:cs="Times New Roman"/>
      <w:b/>
      <w:bCs/>
      <w:i/>
      <w:iCs/>
      <w:spacing w:val="4"/>
      <w:w w:val="103"/>
      <w:sz w:val="20"/>
      <w:szCs w:val="20"/>
    </w:rPr>
  </w:style>
  <w:style w:type="character" w:customStyle="1" w:styleId="Heading5Char">
    <w:name w:val="Heading 5 Char"/>
    <w:link w:val="Heading5"/>
    <w:uiPriority w:val="9"/>
    <w:rsid w:val="00495E7B"/>
    <w:rPr>
      <w:rFonts w:ascii="Cambria" w:eastAsia="Times New Roman" w:hAnsi="Cambria" w:cs="Times New Roman"/>
      <w:b/>
      <w:bCs/>
      <w:color w:val="7F7F7F"/>
      <w:spacing w:val="4"/>
      <w:w w:val="103"/>
      <w:sz w:val="20"/>
      <w:szCs w:val="20"/>
    </w:rPr>
  </w:style>
  <w:style w:type="character" w:customStyle="1" w:styleId="Heading6Char">
    <w:name w:val="Heading 6 Char"/>
    <w:link w:val="Heading6"/>
    <w:uiPriority w:val="9"/>
    <w:rsid w:val="00495E7B"/>
    <w:rPr>
      <w:rFonts w:ascii="Cambria" w:eastAsia="Times New Roman" w:hAnsi="Cambria" w:cs="Times New Roman"/>
      <w:b/>
      <w:bCs/>
      <w:i/>
      <w:iCs/>
      <w:color w:val="7F7F7F"/>
      <w:spacing w:val="4"/>
      <w:w w:val="103"/>
      <w:sz w:val="20"/>
      <w:szCs w:val="20"/>
    </w:rPr>
  </w:style>
  <w:style w:type="character" w:customStyle="1" w:styleId="Heading7Char">
    <w:name w:val="Heading 7 Char"/>
    <w:link w:val="Heading7"/>
    <w:uiPriority w:val="9"/>
    <w:semiHidden/>
    <w:rsid w:val="00495E7B"/>
    <w:rPr>
      <w:rFonts w:ascii="Cambria" w:eastAsia="Times New Roman" w:hAnsi="Cambria" w:cs="Times New Roman"/>
      <w:i/>
      <w:iCs/>
      <w:spacing w:val="4"/>
      <w:w w:val="103"/>
      <w:sz w:val="20"/>
      <w:szCs w:val="20"/>
    </w:rPr>
  </w:style>
  <w:style w:type="character" w:customStyle="1" w:styleId="Heading8Char">
    <w:name w:val="Heading 8 Char"/>
    <w:link w:val="Heading8"/>
    <w:uiPriority w:val="9"/>
    <w:semiHidden/>
    <w:rsid w:val="00495E7B"/>
    <w:rPr>
      <w:rFonts w:ascii="Cambria" w:eastAsia="Times New Roman" w:hAnsi="Cambria" w:cs="Times New Roman"/>
      <w:spacing w:val="4"/>
      <w:w w:val="103"/>
      <w:sz w:val="20"/>
      <w:szCs w:val="20"/>
    </w:rPr>
  </w:style>
  <w:style w:type="character" w:customStyle="1" w:styleId="Heading9Char">
    <w:name w:val="Heading 9 Char"/>
    <w:link w:val="Heading9"/>
    <w:uiPriority w:val="9"/>
    <w:semiHidden/>
    <w:rsid w:val="00495E7B"/>
    <w:rPr>
      <w:rFonts w:ascii="Cambria" w:eastAsia="Times New Roman" w:hAnsi="Cambria" w:cs="Times New Roman"/>
      <w:i/>
      <w:iCs/>
      <w:spacing w:val="5"/>
      <w:w w:val="103"/>
      <w:sz w:val="20"/>
      <w:szCs w:val="20"/>
    </w:rPr>
  </w:style>
  <w:style w:type="paragraph" w:customStyle="1" w:styleId="JournalHeading1">
    <w:name w:val="Journal_Heading1"/>
    <w:basedOn w:val="Normal"/>
    <w:next w:val="Normal"/>
    <w:qFormat/>
    <w:rsid w:val="00495E7B"/>
    <w:pPr>
      <w:keepNext/>
      <w:spacing w:before="190" w:line="270" w:lineRule="exact"/>
    </w:pPr>
    <w:rPr>
      <w:b/>
      <w:sz w:val="24"/>
    </w:rPr>
  </w:style>
  <w:style w:type="paragraph" w:customStyle="1" w:styleId="JournalHeading2">
    <w:name w:val="Journal_Heading2"/>
    <w:basedOn w:val="Normal"/>
    <w:next w:val="Normal"/>
    <w:qFormat/>
    <w:rsid w:val="00495E7B"/>
    <w:pPr>
      <w:keepNext/>
      <w:keepLines/>
      <w:spacing w:before="240"/>
      <w:outlineLvl w:val="1"/>
    </w:pPr>
    <w:rPr>
      <w:b/>
      <w:spacing w:val="2"/>
    </w:rPr>
  </w:style>
  <w:style w:type="paragraph" w:customStyle="1" w:styleId="JournalHeading4">
    <w:name w:val="Journal_Heading4"/>
    <w:basedOn w:val="Normal"/>
    <w:next w:val="Normal"/>
    <w:qFormat/>
    <w:rsid w:val="00495E7B"/>
    <w:pPr>
      <w:keepNext/>
      <w:keepLines/>
      <w:spacing w:before="240"/>
      <w:outlineLvl w:val="3"/>
    </w:pPr>
    <w:rPr>
      <w:i/>
    </w:rPr>
  </w:style>
  <w:style w:type="character" w:styleId="LineNumber">
    <w:name w:val="line number"/>
    <w:rsid w:val="00D23FFB"/>
    <w:rPr>
      <w:sz w:val="14"/>
    </w:rPr>
  </w:style>
  <w:style w:type="paragraph" w:customStyle="1" w:styleId="NormalBullet">
    <w:name w:val="Normal Bullet"/>
    <w:basedOn w:val="Normal"/>
    <w:next w:val="Normal"/>
    <w:qFormat/>
    <w:rsid w:val="00495E7B"/>
    <w:pPr>
      <w:keepLines/>
      <w:numPr>
        <w:numId w:val="1"/>
      </w:numPr>
      <w:tabs>
        <w:tab w:val="left" w:pos="2218"/>
      </w:tabs>
      <w:spacing w:before="40" w:after="80"/>
      <w:ind w:right="302"/>
    </w:pPr>
  </w:style>
  <w:style w:type="paragraph" w:customStyle="1" w:styleId="NormalSchedule">
    <w:name w:val="Normal Schedule"/>
    <w:basedOn w:val="Normal"/>
    <w:next w:val="Normal"/>
    <w:qFormat/>
    <w:rsid w:val="00495E7B"/>
    <w:pPr>
      <w:tabs>
        <w:tab w:val="left" w:leader="dot" w:pos="2218"/>
        <w:tab w:val="left" w:pos="2707"/>
        <w:tab w:val="right" w:leader="dot" w:pos="9835"/>
      </w:tabs>
    </w:pPr>
  </w:style>
  <w:style w:type="paragraph" w:styleId="TOCHeading">
    <w:name w:val="TOC Heading"/>
    <w:basedOn w:val="Heading1"/>
    <w:next w:val="Normal"/>
    <w:uiPriority w:val="39"/>
    <w:semiHidden/>
    <w:unhideWhenUsed/>
    <w:qFormat/>
    <w:rsid w:val="00495E7B"/>
    <w:pPr>
      <w:outlineLvl w:val="9"/>
    </w:pPr>
    <w:rPr>
      <w:lang w:bidi="en-US"/>
    </w:rPr>
  </w:style>
  <w:style w:type="paragraph" w:styleId="PlainText">
    <w:name w:val="Plain Text"/>
    <w:basedOn w:val="Normal"/>
    <w:link w:val="PlainTextChar"/>
    <w:rsid w:val="00D23FFB"/>
    <w:rPr>
      <w:rFonts w:ascii="Courier New" w:eastAsia="Times New Roman" w:hAnsi="Courier New"/>
      <w:spacing w:val="0"/>
      <w:w w:val="100"/>
      <w:lang w:eastAsia="en-GB"/>
    </w:rPr>
  </w:style>
  <w:style w:type="character" w:customStyle="1" w:styleId="PlainTextChar">
    <w:name w:val="Plain Text Char"/>
    <w:basedOn w:val="DefaultParagraphFont"/>
    <w:link w:val="PlainText"/>
    <w:rsid w:val="00D23FFB"/>
    <w:rPr>
      <w:rFonts w:ascii="Courier New" w:eastAsia="Times New Roman" w:hAnsi="Courier New" w:cs="Times New Roman"/>
      <w:sz w:val="20"/>
      <w:szCs w:val="20"/>
      <w:lang w:eastAsia="en-GB"/>
    </w:rPr>
  </w:style>
  <w:style w:type="paragraph" w:customStyle="1" w:styleId="ReleaseDate0">
    <w:name w:val="Release Date"/>
    <w:next w:val="Footer"/>
    <w:rsid w:val="00D23FFB"/>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rsid w:val="00D23FFB"/>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D00326"/>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outlineLvl w:val="0"/>
    </w:pPr>
    <w:rPr>
      <w:b/>
      <w:color w:val="0000FF"/>
      <w:sz w:val="24"/>
    </w:rPr>
  </w:style>
  <w:style w:type="paragraph" w:customStyle="1" w:styleId="BLUEHeadingH2">
    <w:name w:val="BLUE_Heading_H2"/>
    <w:basedOn w:val="BLUEHeadingH1"/>
    <w:next w:val="Normal"/>
    <w:qFormat/>
    <w:rsid w:val="00D00326"/>
    <w:pPr>
      <w:spacing w:line="240" w:lineRule="exact"/>
      <w:ind w:left="1267" w:right="1267" w:hanging="1267"/>
      <w:outlineLvl w:val="1"/>
    </w:pPr>
    <w:rPr>
      <w:spacing w:val="2"/>
      <w:sz w:val="20"/>
    </w:rPr>
  </w:style>
  <w:style w:type="paragraph" w:styleId="Title">
    <w:name w:val="Title"/>
    <w:basedOn w:val="Normal"/>
    <w:next w:val="Normal"/>
    <w:link w:val="TitleChar"/>
    <w:uiPriority w:val="10"/>
    <w:qFormat/>
    <w:rsid w:val="00737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8E3"/>
    <w:rPr>
      <w:rFonts w:asciiTheme="majorHAnsi" w:eastAsiaTheme="majorEastAsia" w:hAnsiTheme="majorHAnsi" w:cstheme="majorBidi"/>
      <w:spacing w:val="-10"/>
      <w:w w:val="103"/>
      <w:kern w:val="28"/>
      <w:sz w:val="56"/>
      <w:szCs w:val="56"/>
      <w:lang w:val="ru-RU" w:eastAsia="en-US"/>
    </w:rPr>
  </w:style>
  <w:style w:type="paragraph" w:styleId="Subtitle">
    <w:name w:val="Subtitle"/>
    <w:basedOn w:val="Normal"/>
    <w:next w:val="Normal"/>
    <w:link w:val="SubtitleChar"/>
    <w:uiPriority w:val="11"/>
    <w:qFormat/>
    <w:rsid w:val="007378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8E3"/>
    <w:rPr>
      <w:rFonts w:eastAsiaTheme="majorEastAsia" w:cstheme="majorBidi"/>
      <w:color w:val="595959" w:themeColor="text1" w:themeTint="A6"/>
      <w:spacing w:val="15"/>
      <w:w w:val="103"/>
      <w:kern w:val="14"/>
      <w:sz w:val="28"/>
      <w:szCs w:val="28"/>
      <w:lang w:val="ru-RU" w:eastAsia="en-US"/>
    </w:rPr>
  </w:style>
  <w:style w:type="paragraph" w:styleId="Quote">
    <w:name w:val="Quote"/>
    <w:basedOn w:val="Normal"/>
    <w:next w:val="Normal"/>
    <w:link w:val="QuoteChar"/>
    <w:uiPriority w:val="29"/>
    <w:qFormat/>
    <w:rsid w:val="007378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78E3"/>
    <w:rPr>
      <w:rFonts w:ascii="Times New Roman" w:eastAsiaTheme="minorHAnsi" w:hAnsi="Times New Roman"/>
      <w:i/>
      <w:iCs/>
      <w:color w:val="404040" w:themeColor="text1" w:themeTint="BF"/>
      <w:spacing w:val="4"/>
      <w:w w:val="103"/>
      <w:kern w:val="14"/>
      <w:sz w:val="20"/>
      <w:lang w:val="ru-RU" w:eastAsia="en-US"/>
    </w:rPr>
  </w:style>
  <w:style w:type="paragraph" w:styleId="ListParagraph">
    <w:name w:val="List Paragraph"/>
    <w:basedOn w:val="Normal"/>
    <w:uiPriority w:val="34"/>
    <w:qFormat/>
    <w:rsid w:val="007378E3"/>
    <w:pPr>
      <w:ind w:left="720"/>
      <w:contextualSpacing/>
    </w:pPr>
  </w:style>
  <w:style w:type="character" w:styleId="IntenseEmphasis">
    <w:name w:val="Intense Emphasis"/>
    <w:basedOn w:val="DefaultParagraphFont"/>
    <w:uiPriority w:val="21"/>
    <w:qFormat/>
    <w:rsid w:val="007378E3"/>
    <w:rPr>
      <w:i/>
      <w:iCs/>
      <w:color w:val="2F5496" w:themeColor="accent1" w:themeShade="BF"/>
    </w:rPr>
  </w:style>
  <w:style w:type="paragraph" w:styleId="IntenseQuote">
    <w:name w:val="Intense Quote"/>
    <w:basedOn w:val="Normal"/>
    <w:next w:val="Normal"/>
    <w:link w:val="IntenseQuoteChar"/>
    <w:uiPriority w:val="30"/>
    <w:qFormat/>
    <w:rsid w:val="00737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8E3"/>
    <w:rPr>
      <w:rFonts w:ascii="Times New Roman" w:eastAsiaTheme="minorHAnsi" w:hAnsi="Times New Roman"/>
      <w:i/>
      <w:iCs/>
      <w:color w:val="2F5496" w:themeColor="accent1" w:themeShade="BF"/>
      <w:spacing w:val="4"/>
      <w:w w:val="103"/>
      <w:kern w:val="14"/>
      <w:sz w:val="20"/>
      <w:lang w:val="ru-RU" w:eastAsia="en-US"/>
    </w:rPr>
  </w:style>
  <w:style w:type="character" w:styleId="IntenseReference">
    <w:name w:val="Intense Reference"/>
    <w:basedOn w:val="DefaultParagraphFont"/>
    <w:uiPriority w:val="32"/>
    <w:qFormat/>
    <w:rsid w:val="007378E3"/>
    <w:rPr>
      <w:b/>
      <w:bCs/>
      <w:smallCaps/>
      <w:color w:val="2F5496" w:themeColor="accent1" w:themeShade="BF"/>
      <w:spacing w:val="5"/>
    </w:rPr>
  </w:style>
  <w:style w:type="paragraph" w:styleId="CommentText">
    <w:name w:val="annotation text"/>
    <w:basedOn w:val="Normal"/>
    <w:link w:val="CommentTextChar"/>
    <w:uiPriority w:val="99"/>
    <w:semiHidden/>
    <w:unhideWhenUsed/>
    <w:rsid w:val="00C906F3"/>
    <w:pPr>
      <w:spacing w:line="240" w:lineRule="auto"/>
    </w:pPr>
    <w:rPr>
      <w:szCs w:val="20"/>
    </w:rPr>
  </w:style>
  <w:style w:type="character" w:customStyle="1" w:styleId="CommentTextChar">
    <w:name w:val="Comment Text Char"/>
    <w:basedOn w:val="DefaultParagraphFont"/>
    <w:link w:val="CommentText"/>
    <w:uiPriority w:val="99"/>
    <w:semiHidden/>
    <w:rsid w:val="00C906F3"/>
    <w:rPr>
      <w:rFonts w:ascii="Times New Roman" w:eastAsiaTheme="minorHAnsi" w:hAnsi="Times New Roman" w:cs="Times New Roman"/>
      <w:spacing w:val="4"/>
      <w:w w:val="103"/>
      <w:kern w:val="14"/>
      <w:sz w:val="20"/>
      <w:szCs w:val="20"/>
      <w:lang w:val="ru-RU" w:eastAsia="en-US"/>
    </w:rPr>
  </w:style>
  <w:style w:type="paragraph" w:styleId="CommentSubject">
    <w:name w:val="annotation subject"/>
    <w:basedOn w:val="CommentText"/>
    <w:next w:val="CommentText"/>
    <w:link w:val="CommentSubjectChar"/>
    <w:uiPriority w:val="99"/>
    <w:semiHidden/>
    <w:unhideWhenUsed/>
    <w:rsid w:val="00C906F3"/>
    <w:rPr>
      <w:b/>
      <w:bCs/>
    </w:rPr>
  </w:style>
  <w:style w:type="character" w:customStyle="1" w:styleId="CommentSubjectChar">
    <w:name w:val="Comment Subject Char"/>
    <w:basedOn w:val="CommentTextChar"/>
    <w:link w:val="CommentSubject"/>
    <w:uiPriority w:val="99"/>
    <w:semiHidden/>
    <w:rsid w:val="00C906F3"/>
    <w:rPr>
      <w:rFonts w:ascii="Times New Roman" w:eastAsiaTheme="minorHAnsi" w:hAnsi="Times New Roman" w:cs="Times New Roman"/>
      <w:b/>
      <w:bCs/>
      <w:spacing w:val="4"/>
      <w:w w:val="103"/>
      <w:kern w:val="14"/>
      <w:sz w:val="20"/>
      <w:szCs w:val="20"/>
      <w:lang w:val="ru-RU" w:eastAsia="en-US"/>
    </w:rPr>
  </w:style>
  <w:style w:type="character" w:customStyle="1" w:styleId="HChChar">
    <w:name w:val="_ H _Ch Char"/>
    <w:link w:val="HCh"/>
    <w:rsid w:val="00C41114"/>
    <w:rPr>
      <w:rFonts w:ascii="Times New Roman" w:eastAsiaTheme="minorHAnsi" w:hAnsi="Times New Roman" w:cs="Times New Roman"/>
      <w:b/>
      <w:spacing w:val="-2"/>
      <w:w w:val="103"/>
      <w:kern w:val="14"/>
      <w:sz w:val="28"/>
      <w:lang w:val="ru-RU" w:eastAsia="en-US"/>
    </w:rPr>
  </w:style>
  <w:style w:type="character" w:customStyle="1" w:styleId="H1Char">
    <w:name w:val="_ H_1 Char"/>
    <w:link w:val="H1"/>
    <w:rsid w:val="00C41114"/>
    <w:rPr>
      <w:rFonts w:ascii="Times New Roman" w:eastAsiaTheme="minorHAnsi" w:hAnsi="Times New Roman" w:cs="Times New Roman"/>
      <w:b/>
      <w:spacing w:val="4"/>
      <w:w w:val="103"/>
      <w:kern w:val="14"/>
      <w:sz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undocs.org/A/RES/1472(XIV)" TargetMode="External"/><Relationship Id="rId26" Type="http://schemas.openxmlformats.org/officeDocument/2006/relationships/hyperlink" Target="https://undocs.org/ru/A/RES/59/116" TargetMode="External"/><Relationship Id="rId39" Type="http://schemas.openxmlformats.org/officeDocument/2006/relationships/hyperlink" Target="https://undocs.org/ru/A/AC.105/1279" TargetMode="External"/><Relationship Id="rId3" Type="http://schemas.openxmlformats.org/officeDocument/2006/relationships/customXml" Target="../customXml/item3.xml"/><Relationship Id="rId21" Type="http://schemas.openxmlformats.org/officeDocument/2006/relationships/hyperlink" Target="http://undocs.org/32/196B" TargetMode="External"/><Relationship Id="rId34" Type="http://schemas.openxmlformats.org/officeDocument/2006/relationships/hyperlink" Target="https://undocs.org/ru/A/RES/74/82"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undocs.org/ru/A/AC.105/1362" TargetMode="External"/><Relationship Id="rId25" Type="http://schemas.openxmlformats.org/officeDocument/2006/relationships/hyperlink" Target="https://undocs.org/ru/A/RES/57/116" TargetMode="External"/><Relationship Id="rId33" Type="http://schemas.openxmlformats.org/officeDocument/2006/relationships/hyperlink" Target="https://undocs.org/ru/A/RES/72/77" TargetMode="External"/><Relationship Id="rId38" Type="http://schemas.openxmlformats.org/officeDocument/2006/relationships/hyperlink" Target="https://undocs.org/ru/A/RES/73/91" TargetMode="External"/><Relationship Id="rId2" Type="http://schemas.openxmlformats.org/officeDocument/2006/relationships/customXml" Target="../customXml/item2.xml"/><Relationship Id="rId16" Type="http://schemas.openxmlformats.org/officeDocument/2006/relationships/hyperlink" Target="https://undocs.org/ru/A/AC.105/1338" TargetMode="External"/><Relationship Id="rId20" Type="http://schemas.openxmlformats.org/officeDocument/2006/relationships/hyperlink" Target="https://undocs.org/ru/A/RES/3182(XXVIII)" TargetMode="External"/><Relationship Id="rId29" Type="http://schemas.openxmlformats.org/officeDocument/2006/relationships/hyperlink" Target="https://undocs.org/ru/A/RES/66/7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undocs.org/ru/A/RES/56/51" TargetMode="External"/><Relationship Id="rId32" Type="http://schemas.openxmlformats.org/officeDocument/2006/relationships/hyperlink" Target="https://undocs.org/ru/A/RES/71/90" TargetMode="External"/><Relationship Id="rId37" Type="http://schemas.openxmlformats.org/officeDocument/2006/relationships/hyperlink" Target="https://undocs.org/ru/A/RES/65/276" TargetMode="External"/><Relationship Id="rId40" Type="http://schemas.openxmlformats.org/officeDocument/2006/relationships/hyperlink" Target="https://undocs.org/ru/A/AC.105/2025/INF/1"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undocs.org/ru/A/RES/49/33" TargetMode="External"/><Relationship Id="rId28" Type="http://schemas.openxmlformats.org/officeDocument/2006/relationships/hyperlink" Target="https://undocs.org/ru/A/RES/65/97" TargetMode="External"/><Relationship Id="rId36" Type="http://schemas.openxmlformats.org/officeDocument/2006/relationships/hyperlink" Target="https://undocs.org/ru/A/RES/77/121" TargetMode="External"/><Relationship Id="rId10" Type="http://schemas.openxmlformats.org/officeDocument/2006/relationships/header" Target="header1.xml"/><Relationship Id="rId19" Type="http://schemas.openxmlformats.org/officeDocument/2006/relationships/hyperlink" Target="https://undocs.org/A/RES/1721(XVI)" TargetMode="External"/><Relationship Id="rId31" Type="http://schemas.openxmlformats.org/officeDocument/2006/relationships/hyperlink" Target="https://undocs.org/ru/A/RES/69/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undocs.org/ru/A/RES/35/16" TargetMode="External"/><Relationship Id="rId27" Type="http://schemas.openxmlformats.org/officeDocument/2006/relationships/hyperlink" Target="https://undocs.org/ru/A/RES/62/217" TargetMode="External"/><Relationship Id="rId30" Type="http://schemas.openxmlformats.org/officeDocument/2006/relationships/hyperlink" Target="https://undocs.org/ru/A/RES/68/75" TargetMode="External"/><Relationship Id="rId35" Type="http://schemas.openxmlformats.org/officeDocument/2006/relationships/hyperlink" Target="https://undocs.org/ru/A/RES/76/76"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6fbe7ed9-9311-4205-95d7-e88a37d782f2">
      <Terms xmlns="http://schemas.microsoft.com/office/infopath/2007/PartnerControls"/>
    </lcf76f155ced4ddcb4097134ff3c332f>
    <SharedWithUsers xmlns="48bb93ce-b3e6-45bf-aa56-ad16f82bf3b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BA6899A71014B9795F63A34FE7453" ma:contentTypeVersion="16" ma:contentTypeDescription="Create a new document." ma:contentTypeScope="" ma:versionID="67d22ab642f840c2ee63d07415494dcb">
  <xsd:schema xmlns:xsd="http://www.w3.org/2001/XMLSchema" xmlns:xs="http://www.w3.org/2001/XMLSchema" xmlns:p="http://schemas.microsoft.com/office/2006/metadata/properties" xmlns:ns2="6fbe7ed9-9311-4205-95d7-e88a37d782f2" xmlns:ns3="48bb93ce-b3e6-45bf-aa56-ad16f82bf3bc" xmlns:ns4="985ec44e-1bab-4c0b-9df0-6ba128686fc9" targetNamespace="http://schemas.microsoft.com/office/2006/metadata/properties" ma:root="true" ma:fieldsID="d2782c4119c71bb7bbb6f9c9c20ffc3c" ns2:_="" ns3:_="" ns4:_="">
    <xsd:import namespace="6fbe7ed9-9311-4205-95d7-e88a37d782f2"/>
    <xsd:import namespace="48bb93ce-b3e6-45bf-aa56-ad16f82bf3bc"/>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7ed9-9311-4205-95d7-e88a37d78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b93ce-b3e6-45bf-aa56-ad16f82bf3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e3a6ef-bce5-4b78-9aed-71bccd70572d}" ma:internalName="TaxCatchAll" ma:showField="CatchAllData" ma:web="48bb93ce-b3e6-45bf-aa56-ad16f82bf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92D84-6E73-4788-B498-B8582863DBC5}">
  <ds:schemaRefs>
    <ds:schemaRef ds:uri="http://schemas.microsoft.com/office/2006/metadata/properties"/>
    <ds:schemaRef ds:uri="http://schemas.microsoft.com/office/infopath/2007/PartnerControls"/>
    <ds:schemaRef ds:uri="985ec44e-1bab-4c0b-9df0-6ba128686fc9"/>
    <ds:schemaRef ds:uri="6fbe7ed9-9311-4205-95d7-e88a37d782f2"/>
    <ds:schemaRef ds:uri="48bb93ce-b3e6-45bf-aa56-ad16f82bf3bc"/>
  </ds:schemaRefs>
</ds:datastoreItem>
</file>

<file path=customXml/itemProps2.xml><?xml version="1.0" encoding="utf-8"?>
<ds:datastoreItem xmlns:ds="http://schemas.openxmlformats.org/officeDocument/2006/customXml" ds:itemID="{F3E8A341-65A9-40A7-B31A-FCB9EFF463D6}">
  <ds:schemaRefs>
    <ds:schemaRef ds:uri="http://schemas.microsoft.com/sharepoint/v3/contenttype/forms"/>
  </ds:schemaRefs>
</ds:datastoreItem>
</file>

<file path=customXml/itemProps3.xml><?xml version="1.0" encoding="utf-8"?>
<ds:datastoreItem xmlns:ds="http://schemas.openxmlformats.org/officeDocument/2006/customXml" ds:itemID="{C68F3E22-CE72-4CC3-B697-170CDDBBA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7ed9-9311-4205-95d7-e88a37d782f2"/>
    <ds:schemaRef ds:uri="48bb93ce-b3e6-45bf-aa56-ad16f82bf3b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Agarkova</dc:creator>
  <cp:keywords/>
  <dc:description/>
  <cp:lastModifiedBy>Tatiana Agarkova</cp:lastModifiedBy>
  <cp:revision>10</cp:revision>
  <cp:lastPrinted>2025-06-30T07:39:00Z</cp:lastPrinted>
  <dcterms:created xsi:type="dcterms:W3CDTF">2025-06-30T07:27:00Z</dcterms:created>
  <dcterms:modified xsi:type="dcterms:W3CDTF">2025-06-30T07:39:00Z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2510404R</vt:lpwstr>
  </property>
  <property fmtid="{D5CDD505-2E9C-101B-9397-08002B2CF9AE}" pid="3" name="ODSRefJobNo">
    <vt:lpwstr>2504594R</vt:lpwstr>
  </property>
  <property fmtid="{D5CDD505-2E9C-101B-9397-08002B2CF9AE}" pid="4" name="Symbol1">
    <vt:lpwstr>A/AC.105/L.340</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Limited</vt:lpwstr>
  </property>
  <property fmtid="{D5CDD505-2E9C-101B-9397-08002B2CF9AE}" pid="11" name="Publication Date">
    <vt:lpwstr>26 June 2025</vt:lpwstr>
  </property>
  <property fmtid="{D5CDD505-2E9C-101B-9397-08002B2CF9AE}" pid="12" name="Original">
    <vt:lpwstr>English</vt:lpwstr>
  </property>
  <property fmtid="{D5CDD505-2E9C-101B-9397-08002B2CF9AE}" pid="13" name="Release Date">
    <vt:lpwstr>270625</vt:lpwstr>
  </property>
  <property fmtid="{D5CDD505-2E9C-101B-9397-08002B2CF9AE}" pid="14" name="MediaServiceImageTags">
    <vt:lpwstr/>
  </property>
  <property fmtid="{D5CDD505-2E9C-101B-9397-08002B2CF9AE}" pid="15" name="ContentTypeId">
    <vt:lpwstr>0x010100051BA6899A71014B9795F63A34FE7453</vt:lpwstr>
  </property>
</Properties>
</file>